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after="0" w:line="560" w:lineRule="exact"/>
        <w:ind w:left="0" w:leftChars="0" w:firstLine="0" w:firstLineChars="0"/>
        <w:rPr>
          <w:rFonts w:hint="eastAsia" w:ascii="黑体" w:hAnsi="黑体" w:eastAsia="黑体" w:cs="黑体"/>
          <w:b w:val="0"/>
          <w:bCs/>
          <w:sz w:val="28"/>
          <w:szCs w:val="32"/>
          <w:lang w:val="en-US" w:eastAsia="zh-CN"/>
        </w:rPr>
      </w:pPr>
      <w:r>
        <w:rPr>
          <w:rFonts w:hint="eastAsia" w:ascii="黑体" w:hAnsi="黑体" w:eastAsia="黑体" w:cs="黑体"/>
          <w:b w:val="0"/>
          <w:bCs/>
          <w:sz w:val="28"/>
          <w:szCs w:val="32"/>
          <w:lang w:eastAsia="zh-CN"/>
        </w:rPr>
        <w:t>附件</w:t>
      </w:r>
      <w:r>
        <w:rPr>
          <w:rFonts w:hint="eastAsia" w:ascii="黑体" w:hAnsi="黑体" w:eastAsia="黑体" w:cs="黑体"/>
          <w:b w:val="0"/>
          <w:bCs/>
          <w:sz w:val="28"/>
          <w:szCs w:val="32"/>
          <w:lang w:val="en-US" w:eastAsia="zh-CN"/>
        </w:rPr>
        <w:t>1</w:t>
      </w:r>
    </w:p>
    <w:p>
      <w:pPr>
        <w:pStyle w:val="5"/>
        <w:spacing w:after="0" w:line="560" w:lineRule="exact"/>
        <w:ind w:left="0" w:leftChars="0" w:firstLine="0" w:firstLineChars="0"/>
        <w:jc w:val="center"/>
        <w:rPr>
          <w:rFonts w:hint="eastAsia" w:ascii="方正小标宋简体" w:hAnsi="方正小标宋简体" w:eastAsia="方正小标宋简体" w:cs="方正小标宋简体"/>
          <w:b w:val="0"/>
          <w:bCs w:val="0"/>
          <w:sz w:val="32"/>
          <w:szCs w:val="32"/>
          <w:lang w:eastAsia="zh-CN"/>
        </w:rPr>
      </w:pPr>
      <w:r>
        <w:rPr>
          <w:rFonts w:hint="eastAsia" w:ascii="方正小标宋简体" w:hAnsi="方正小标宋简体" w:eastAsia="方正小标宋简体" w:cs="方正小标宋简体"/>
          <w:b w:val="0"/>
          <w:bCs w:val="0"/>
          <w:sz w:val="32"/>
          <w:szCs w:val="32"/>
          <w:lang w:eastAsia="zh-CN"/>
        </w:rPr>
        <w:t>河北省文物局</w:t>
      </w:r>
      <w:r>
        <w:rPr>
          <w:rFonts w:hint="eastAsia" w:ascii="方正小标宋简体" w:hAnsi="方正小标宋简体" w:eastAsia="方正小标宋简体" w:cs="方正小标宋简体"/>
          <w:b w:val="0"/>
          <w:bCs w:val="0"/>
          <w:sz w:val="32"/>
          <w:szCs w:val="32"/>
          <w:lang w:val="en-US" w:eastAsia="zh-CN"/>
        </w:rPr>
        <w:t>2026年度</w:t>
      </w:r>
      <w:r>
        <w:rPr>
          <w:rFonts w:hint="eastAsia" w:ascii="方正小标宋简体" w:hAnsi="方正小标宋简体" w:eastAsia="方正小标宋简体" w:cs="方正小标宋简体"/>
          <w:b w:val="0"/>
          <w:bCs w:val="0"/>
          <w:sz w:val="32"/>
          <w:szCs w:val="32"/>
          <w:lang w:eastAsia="zh-CN"/>
        </w:rPr>
        <w:t>文物普法宣传项目评分标准</w:t>
      </w:r>
    </w:p>
    <w:tbl>
      <w:tblPr>
        <w:tblStyle w:val="6"/>
        <w:tblW w:w="94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1296"/>
        <w:gridCol w:w="732"/>
        <w:gridCol w:w="6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662" w:type="dxa"/>
            <w:vAlign w:val="center"/>
          </w:tcPr>
          <w:p>
            <w:pPr>
              <w:widowControl/>
              <w:wordWrap w:val="0"/>
              <w:spacing w:line="300" w:lineRule="exact"/>
              <w:jc w:val="center"/>
              <w:rPr>
                <w:rFonts w:ascii="等线" w:hAnsi="等线" w:eastAsia="等线" w:cs="等线"/>
                <w:kern w:val="0"/>
                <w:szCs w:val="21"/>
              </w:rPr>
            </w:pPr>
            <w:r>
              <w:rPr>
                <w:rFonts w:hint="eastAsia" w:ascii="等线" w:hAnsi="等线" w:eastAsia="等线" w:cs="等线"/>
                <w:kern w:val="0"/>
                <w:szCs w:val="21"/>
              </w:rPr>
              <w:t>序号</w:t>
            </w:r>
          </w:p>
        </w:tc>
        <w:tc>
          <w:tcPr>
            <w:tcW w:w="1296" w:type="dxa"/>
            <w:vAlign w:val="center"/>
          </w:tcPr>
          <w:p>
            <w:pPr>
              <w:widowControl/>
              <w:wordWrap w:val="0"/>
              <w:spacing w:line="300" w:lineRule="exact"/>
              <w:jc w:val="center"/>
              <w:rPr>
                <w:rFonts w:ascii="等线" w:hAnsi="等线" w:eastAsia="等线" w:cs="等线"/>
                <w:kern w:val="0"/>
                <w:szCs w:val="21"/>
              </w:rPr>
            </w:pPr>
            <w:r>
              <w:rPr>
                <w:rFonts w:hint="eastAsia" w:ascii="等线" w:hAnsi="等线" w:eastAsia="等线" w:cs="等线"/>
                <w:kern w:val="0"/>
                <w:szCs w:val="21"/>
              </w:rPr>
              <w:t>评分内容</w:t>
            </w:r>
          </w:p>
        </w:tc>
        <w:tc>
          <w:tcPr>
            <w:tcW w:w="732" w:type="dxa"/>
            <w:vAlign w:val="center"/>
          </w:tcPr>
          <w:p>
            <w:pPr>
              <w:widowControl/>
              <w:wordWrap w:val="0"/>
              <w:spacing w:line="300" w:lineRule="exact"/>
              <w:jc w:val="center"/>
              <w:rPr>
                <w:rFonts w:ascii="等线" w:hAnsi="等线" w:eastAsia="等线" w:cs="等线"/>
                <w:kern w:val="0"/>
                <w:szCs w:val="21"/>
              </w:rPr>
            </w:pPr>
            <w:r>
              <w:rPr>
                <w:rFonts w:hint="eastAsia" w:ascii="等线" w:hAnsi="等线" w:eastAsia="等线" w:cs="等线"/>
                <w:kern w:val="0"/>
                <w:szCs w:val="21"/>
              </w:rPr>
              <w:t>分值</w:t>
            </w:r>
          </w:p>
        </w:tc>
        <w:tc>
          <w:tcPr>
            <w:tcW w:w="6758" w:type="dxa"/>
            <w:vAlign w:val="center"/>
          </w:tcPr>
          <w:p>
            <w:pPr>
              <w:widowControl/>
              <w:wordWrap w:val="0"/>
              <w:spacing w:line="300" w:lineRule="exact"/>
              <w:jc w:val="center"/>
              <w:rPr>
                <w:rFonts w:ascii="等线" w:hAnsi="等线" w:eastAsia="等线" w:cs="等线"/>
                <w:kern w:val="0"/>
                <w:szCs w:val="21"/>
              </w:rPr>
            </w:pPr>
            <w:r>
              <w:rPr>
                <w:rFonts w:hint="eastAsia" w:ascii="等线" w:hAnsi="等线" w:eastAsia="等线" w:cs="等线"/>
                <w:kern w:val="0"/>
                <w:szCs w:val="21"/>
              </w:rPr>
              <w:t>评分说明和标准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0" w:hRule="atLeast"/>
          <w:jc w:val="center"/>
        </w:trPr>
        <w:tc>
          <w:tcPr>
            <w:tcW w:w="662" w:type="dxa"/>
            <w:vAlign w:val="center"/>
          </w:tcPr>
          <w:p>
            <w:pPr>
              <w:keepNext w:val="0"/>
              <w:keepLines w:val="0"/>
              <w:pageBreakBefore w:val="0"/>
              <w:widowControl/>
              <w:kinsoku/>
              <w:wordWrap w:val="0"/>
              <w:overflowPunct/>
              <w:topLinePunct w:val="0"/>
              <w:autoSpaceDE/>
              <w:autoSpaceDN/>
              <w:bidi w:val="0"/>
              <w:adjustRightInd/>
              <w:snapToGrid/>
              <w:spacing w:line="360" w:lineRule="exact"/>
              <w:jc w:val="center"/>
              <w:textAlignment w:val="auto"/>
              <w:rPr>
                <w:rFonts w:ascii="宋体" w:hAnsi="宋体"/>
                <w:szCs w:val="21"/>
              </w:rPr>
            </w:pPr>
            <w:r>
              <w:rPr>
                <w:rFonts w:hint="eastAsia" w:ascii="宋体" w:hAnsi="宋体"/>
                <w:szCs w:val="21"/>
              </w:rPr>
              <w:t>1</w:t>
            </w:r>
          </w:p>
        </w:tc>
        <w:tc>
          <w:tcPr>
            <w:tcW w:w="1296" w:type="dxa"/>
            <w:vAlign w:val="center"/>
          </w:tcPr>
          <w:p>
            <w:pPr>
              <w:keepNext w:val="0"/>
              <w:keepLines w:val="0"/>
              <w:pageBreakBefore w:val="0"/>
              <w:widowControl/>
              <w:kinsoku/>
              <w:wordWrap w:val="0"/>
              <w:overflowPunct/>
              <w:topLinePunct w:val="0"/>
              <w:autoSpaceDE/>
              <w:autoSpaceDN/>
              <w:bidi w:val="0"/>
              <w:adjustRightInd/>
              <w:snapToGrid/>
              <w:spacing w:line="360" w:lineRule="exact"/>
              <w:jc w:val="center"/>
              <w:textAlignment w:val="auto"/>
              <w:rPr>
                <w:rFonts w:ascii="宋体" w:hAnsi="宋体"/>
                <w:szCs w:val="21"/>
              </w:rPr>
            </w:pPr>
            <w:r>
              <w:rPr>
                <w:rFonts w:hint="eastAsia" w:ascii="宋体" w:hAnsi="宋体"/>
                <w:szCs w:val="21"/>
              </w:rPr>
              <w:t>报价得分</w:t>
            </w:r>
          </w:p>
        </w:tc>
        <w:tc>
          <w:tcPr>
            <w:tcW w:w="732" w:type="dxa"/>
            <w:vAlign w:val="center"/>
          </w:tcPr>
          <w:p>
            <w:pPr>
              <w:keepNext w:val="0"/>
              <w:keepLines w:val="0"/>
              <w:pageBreakBefore w:val="0"/>
              <w:widowControl/>
              <w:kinsoku/>
              <w:wordWrap w:val="0"/>
              <w:overflowPunct/>
              <w:topLinePunct w:val="0"/>
              <w:autoSpaceDE/>
              <w:autoSpaceDN/>
              <w:bidi w:val="0"/>
              <w:adjustRightInd/>
              <w:snapToGrid/>
              <w:spacing w:line="360" w:lineRule="exact"/>
              <w:jc w:val="center"/>
              <w:textAlignment w:val="auto"/>
              <w:rPr>
                <w:rFonts w:hint="default" w:ascii="宋体" w:hAnsi="宋体" w:eastAsia="宋体"/>
                <w:szCs w:val="21"/>
                <w:lang w:val="en-US" w:eastAsia="zh-CN"/>
              </w:rPr>
            </w:pPr>
            <w:r>
              <w:rPr>
                <w:rFonts w:hint="eastAsia" w:ascii="宋体" w:hAnsi="宋体"/>
                <w:szCs w:val="21"/>
                <w:lang w:val="en-US" w:eastAsia="zh-CN"/>
              </w:rPr>
              <w:t>10</w:t>
            </w:r>
          </w:p>
        </w:tc>
        <w:tc>
          <w:tcPr>
            <w:tcW w:w="6758" w:type="dxa"/>
            <w:vAlign w:val="center"/>
          </w:tcPr>
          <w:p>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ascii="宋体" w:hAnsi="宋体"/>
                <w:szCs w:val="21"/>
              </w:rPr>
            </w:pPr>
            <w:r>
              <w:rPr>
                <w:rFonts w:hint="eastAsia" w:ascii="宋体" w:hAnsi="宋体"/>
                <w:szCs w:val="21"/>
              </w:rPr>
              <w:t>1.基准值：供应商最终有效报价的最低值。</w:t>
            </w:r>
          </w:p>
          <w:p>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ascii="宋体" w:hAnsi="宋体"/>
                <w:szCs w:val="21"/>
              </w:rPr>
            </w:pPr>
            <w:r>
              <w:rPr>
                <w:rFonts w:hint="eastAsia" w:ascii="宋体" w:hAnsi="宋体"/>
                <w:szCs w:val="21"/>
              </w:rPr>
              <w:t>2.计算得分：有效报价等于基准值得标准分</w:t>
            </w:r>
            <w:r>
              <w:rPr>
                <w:rFonts w:hint="eastAsia" w:ascii="宋体" w:hAnsi="宋体"/>
                <w:szCs w:val="21"/>
                <w:lang w:val="en-US" w:eastAsia="zh-CN"/>
              </w:rPr>
              <w:t>10</w:t>
            </w:r>
            <w:r>
              <w:rPr>
                <w:rFonts w:hint="eastAsia" w:ascii="宋体" w:hAnsi="宋体"/>
                <w:szCs w:val="21"/>
              </w:rPr>
              <w:t>分；报价得分=基准值/供应商报价*</w:t>
            </w:r>
            <w:r>
              <w:rPr>
                <w:rFonts w:hint="eastAsia" w:ascii="宋体" w:hAnsi="宋体"/>
                <w:szCs w:val="21"/>
                <w:lang w:val="en-US" w:eastAsia="zh-CN"/>
              </w:rPr>
              <w:t>10</w:t>
            </w:r>
            <w:r>
              <w:rPr>
                <w:rFonts w:hint="eastAsia" w:ascii="宋体" w:hAnsi="宋体"/>
                <w:szCs w:val="21"/>
              </w:rPr>
              <w:t>。（报价得分保留两位小数，小数点后第三位四舍五入）</w:t>
            </w:r>
          </w:p>
          <w:p>
            <w:pPr>
              <w:keepNext w:val="0"/>
              <w:keepLines w:val="0"/>
              <w:pageBreakBefore w:val="0"/>
              <w:widowControl/>
              <w:kinsoku/>
              <w:wordWrap w:val="0"/>
              <w:overflowPunct/>
              <w:topLinePunct w:val="0"/>
              <w:autoSpaceDE/>
              <w:autoSpaceDN/>
              <w:bidi w:val="0"/>
              <w:adjustRightInd/>
              <w:snapToGrid/>
              <w:spacing w:line="360" w:lineRule="exact"/>
              <w:textAlignment w:val="auto"/>
              <w:rPr>
                <w:rFonts w:ascii="宋体" w:hAnsi="宋体"/>
                <w:szCs w:val="21"/>
              </w:rPr>
            </w:pPr>
            <w:r>
              <w:rPr>
                <w:rFonts w:hint="eastAsia" w:ascii="宋体" w:hAnsi="宋体"/>
                <w:szCs w:val="21"/>
              </w:rPr>
              <w:t>3.有效报价：通过初步评审并经算术修正的报价为有效报价。</w:t>
            </w:r>
          </w:p>
          <w:p>
            <w:pPr>
              <w:keepNext w:val="0"/>
              <w:keepLines w:val="0"/>
              <w:pageBreakBefore w:val="0"/>
              <w:widowControl/>
              <w:kinsoku/>
              <w:wordWrap w:val="0"/>
              <w:overflowPunct/>
              <w:topLinePunct w:val="0"/>
              <w:autoSpaceDE/>
              <w:autoSpaceDN/>
              <w:bidi w:val="0"/>
              <w:adjustRightInd/>
              <w:snapToGrid/>
              <w:spacing w:line="360" w:lineRule="exact"/>
              <w:textAlignment w:val="auto"/>
              <w:rPr>
                <w:rFonts w:ascii="Times New Roman" w:hAnsi="Times New Roman"/>
              </w:rPr>
            </w:pPr>
            <w:r>
              <w:rPr>
                <w:rFonts w:hint="eastAsia" w:ascii="宋体" w:hAnsi="宋体"/>
                <w:szCs w:val="21"/>
              </w:rPr>
              <w:t>注：评审委员会认为供应商的报价明显低于其他通过符合性审查供应商的报价，有可能影响设备及服务质量或者不能诚信履约的，应当要求其在评审合理的时间内提供书面说明，必要时提交相关证明材料；供应商不能证明其报价合理性的，评审委员会应当将其作为无效申请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0" w:hRule="atLeast"/>
          <w:jc w:val="center"/>
        </w:trPr>
        <w:tc>
          <w:tcPr>
            <w:tcW w:w="662" w:type="dxa"/>
            <w:vAlign w:val="center"/>
          </w:tcPr>
          <w:p>
            <w:pPr>
              <w:keepNext w:val="0"/>
              <w:keepLines w:val="0"/>
              <w:pageBreakBefore w:val="0"/>
              <w:widowControl/>
              <w:kinsoku/>
              <w:wordWrap w:val="0"/>
              <w:overflowPunct/>
              <w:topLinePunct w:val="0"/>
              <w:autoSpaceDE/>
              <w:autoSpaceDN/>
              <w:bidi w:val="0"/>
              <w:adjustRightInd/>
              <w:snapToGrid/>
              <w:spacing w:line="360" w:lineRule="exact"/>
              <w:jc w:val="center"/>
              <w:textAlignment w:val="auto"/>
              <w:rPr>
                <w:rFonts w:ascii="宋体" w:hAnsi="宋体"/>
                <w:szCs w:val="21"/>
              </w:rPr>
            </w:pPr>
            <w:r>
              <w:rPr>
                <w:rFonts w:hint="eastAsia" w:ascii="宋体" w:hAnsi="宋体"/>
                <w:szCs w:val="21"/>
              </w:rPr>
              <w:t>2</w:t>
            </w:r>
          </w:p>
        </w:tc>
        <w:tc>
          <w:tcPr>
            <w:tcW w:w="1296" w:type="dxa"/>
            <w:vAlign w:val="center"/>
          </w:tcPr>
          <w:p>
            <w:pPr>
              <w:keepNext w:val="0"/>
              <w:keepLines w:val="0"/>
              <w:pageBreakBefore w:val="0"/>
              <w:widowControl/>
              <w:kinsoku/>
              <w:wordWrap w:val="0"/>
              <w:overflowPunct/>
              <w:topLinePunct w:val="0"/>
              <w:autoSpaceDE/>
              <w:autoSpaceDN/>
              <w:bidi w:val="0"/>
              <w:adjustRightInd/>
              <w:snapToGrid/>
              <w:spacing w:line="360" w:lineRule="exact"/>
              <w:jc w:val="center"/>
              <w:textAlignment w:val="auto"/>
              <w:rPr>
                <w:rFonts w:ascii="等线" w:hAnsi="等线" w:eastAsia="等线" w:cs="等线"/>
                <w:kern w:val="0"/>
                <w:szCs w:val="21"/>
              </w:rPr>
            </w:pPr>
            <w:r>
              <w:rPr>
                <w:rFonts w:ascii="宋体" w:hAnsi="宋体"/>
                <w:szCs w:val="21"/>
              </w:rPr>
              <w:t>项目理解和思</w:t>
            </w:r>
            <w:r>
              <w:rPr>
                <w:rFonts w:hint="eastAsia" w:ascii="宋体" w:hAnsi="宋体"/>
                <w:szCs w:val="21"/>
              </w:rPr>
              <w:t>路</w:t>
            </w:r>
          </w:p>
        </w:tc>
        <w:tc>
          <w:tcPr>
            <w:tcW w:w="732" w:type="dxa"/>
            <w:vAlign w:val="center"/>
          </w:tcPr>
          <w:p>
            <w:pPr>
              <w:keepNext w:val="0"/>
              <w:keepLines w:val="0"/>
              <w:pageBreakBefore w:val="0"/>
              <w:widowControl/>
              <w:kinsoku/>
              <w:wordWrap w:val="0"/>
              <w:overflowPunct/>
              <w:topLinePunct w:val="0"/>
              <w:autoSpaceDE/>
              <w:autoSpaceDN/>
              <w:bidi w:val="0"/>
              <w:adjustRightInd/>
              <w:snapToGrid/>
              <w:spacing w:line="360" w:lineRule="exact"/>
              <w:jc w:val="center"/>
              <w:textAlignment w:val="auto"/>
              <w:rPr>
                <w:rFonts w:ascii="等线" w:hAnsi="等线" w:eastAsia="等线" w:cs="等线"/>
                <w:kern w:val="0"/>
                <w:szCs w:val="21"/>
              </w:rPr>
            </w:pPr>
            <w:r>
              <w:rPr>
                <w:rFonts w:ascii="宋体" w:hAnsi="宋体" w:eastAsia="等线"/>
                <w:szCs w:val="21"/>
              </w:rPr>
              <w:t>15</w:t>
            </w:r>
          </w:p>
        </w:tc>
        <w:tc>
          <w:tcPr>
            <w:tcW w:w="6758" w:type="dxa"/>
            <w:vAlign w:val="center"/>
          </w:tcPr>
          <w:p>
            <w:pPr>
              <w:keepNext w:val="0"/>
              <w:keepLines w:val="0"/>
              <w:pageBreakBefore w:val="0"/>
              <w:widowControl/>
              <w:kinsoku/>
              <w:wordWrap w:val="0"/>
              <w:overflowPunct/>
              <w:topLinePunct w:val="0"/>
              <w:autoSpaceDE/>
              <w:autoSpaceDN/>
              <w:bidi w:val="0"/>
              <w:adjustRightInd/>
              <w:snapToGrid/>
              <w:spacing w:line="360" w:lineRule="exact"/>
              <w:textAlignment w:val="auto"/>
              <w:rPr>
                <w:rFonts w:ascii="宋体" w:hAnsi="宋体"/>
                <w:szCs w:val="21"/>
              </w:rPr>
            </w:pPr>
            <w:r>
              <w:rPr>
                <w:rFonts w:hint="eastAsia" w:ascii="宋体" w:hAnsi="宋体"/>
                <w:szCs w:val="21"/>
              </w:rPr>
              <w:t>根据供应商</w:t>
            </w:r>
            <w:r>
              <w:rPr>
                <w:rFonts w:ascii="宋体" w:hAnsi="宋体"/>
                <w:szCs w:val="21"/>
              </w:rPr>
              <w:t>对本次服务需求的理解情况及策划实施思</w:t>
            </w:r>
            <w:r>
              <w:rPr>
                <w:rFonts w:hint="eastAsia" w:ascii="宋体" w:hAnsi="宋体"/>
                <w:szCs w:val="21"/>
              </w:rPr>
              <w:t>路，重难点分析情况进行综合评价：</w:t>
            </w:r>
          </w:p>
          <w:p>
            <w:pPr>
              <w:keepNext w:val="0"/>
              <w:keepLines w:val="0"/>
              <w:pageBreakBefore w:val="0"/>
              <w:widowControl/>
              <w:kinsoku/>
              <w:wordWrap w:val="0"/>
              <w:overflowPunct/>
              <w:topLinePunct w:val="0"/>
              <w:autoSpaceDE/>
              <w:autoSpaceDN/>
              <w:bidi w:val="0"/>
              <w:adjustRightInd/>
              <w:snapToGrid/>
              <w:spacing w:line="360" w:lineRule="exact"/>
              <w:textAlignment w:val="auto"/>
              <w:rPr>
                <w:rFonts w:ascii="宋体" w:hAnsi="宋体"/>
                <w:szCs w:val="21"/>
              </w:rPr>
            </w:pPr>
            <w:r>
              <w:rPr>
                <w:rFonts w:hint="eastAsia" w:ascii="宋体" w:hAnsi="宋体"/>
                <w:szCs w:val="21"/>
              </w:rPr>
              <w:t>（1）对本项目详细分析、理解透彻，重点、难点判断准确、 描述清楚，思路清晰、可行性高，得</w:t>
            </w:r>
            <w:r>
              <w:rPr>
                <w:rFonts w:hint="eastAsia" w:ascii="宋体" w:hAnsi="宋体"/>
                <w:szCs w:val="21"/>
                <w:lang w:val="en-US" w:eastAsia="zh-CN"/>
              </w:rPr>
              <w:t>12-</w:t>
            </w:r>
            <w:r>
              <w:rPr>
                <w:rFonts w:ascii="宋体" w:hAnsi="宋体"/>
                <w:szCs w:val="21"/>
              </w:rPr>
              <w:t>15</w:t>
            </w:r>
            <w:r>
              <w:rPr>
                <w:rFonts w:hint="eastAsia" w:ascii="宋体" w:hAnsi="宋体"/>
                <w:szCs w:val="21"/>
              </w:rPr>
              <w:t>分；</w:t>
            </w:r>
          </w:p>
          <w:p>
            <w:pPr>
              <w:keepNext w:val="0"/>
              <w:keepLines w:val="0"/>
              <w:pageBreakBefore w:val="0"/>
              <w:widowControl/>
              <w:kinsoku/>
              <w:wordWrap w:val="0"/>
              <w:overflowPunct/>
              <w:topLinePunct w:val="0"/>
              <w:autoSpaceDE/>
              <w:autoSpaceDN/>
              <w:bidi w:val="0"/>
              <w:adjustRightInd/>
              <w:snapToGrid/>
              <w:spacing w:line="360" w:lineRule="exact"/>
              <w:textAlignment w:val="auto"/>
              <w:rPr>
                <w:rFonts w:ascii="宋体" w:hAnsi="宋体"/>
                <w:szCs w:val="21"/>
              </w:rPr>
            </w:pPr>
            <w:r>
              <w:rPr>
                <w:rFonts w:hint="eastAsia" w:ascii="宋体" w:hAnsi="宋体"/>
                <w:szCs w:val="21"/>
              </w:rPr>
              <w:t>（2）对本项目进行分析，重点、难点有一定理解和阐述，思路较为完整，得</w:t>
            </w:r>
            <w:r>
              <w:rPr>
                <w:rFonts w:hint="eastAsia" w:ascii="宋体" w:hAnsi="宋体"/>
                <w:szCs w:val="21"/>
                <w:lang w:val="en-US" w:eastAsia="zh-CN"/>
              </w:rPr>
              <w:t>9-</w:t>
            </w:r>
            <w:r>
              <w:rPr>
                <w:rFonts w:ascii="宋体" w:hAnsi="宋体"/>
                <w:szCs w:val="21"/>
              </w:rPr>
              <w:t>12</w:t>
            </w:r>
            <w:r>
              <w:rPr>
                <w:rFonts w:hint="eastAsia" w:ascii="宋体" w:hAnsi="宋体"/>
                <w:szCs w:val="21"/>
              </w:rPr>
              <w:t>分；</w:t>
            </w:r>
          </w:p>
          <w:p>
            <w:pPr>
              <w:keepNext w:val="0"/>
              <w:keepLines w:val="0"/>
              <w:pageBreakBefore w:val="0"/>
              <w:widowControl/>
              <w:kinsoku/>
              <w:wordWrap w:val="0"/>
              <w:overflowPunct/>
              <w:topLinePunct w:val="0"/>
              <w:autoSpaceDE/>
              <w:autoSpaceDN/>
              <w:bidi w:val="0"/>
              <w:adjustRightInd/>
              <w:snapToGrid/>
              <w:spacing w:line="360" w:lineRule="exact"/>
              <w:textAlignment w:val="auto"/>
              <w:rPr>
                <w:rFonts w:ascii="宋体" w:hAnsi="宋体"/>
                <w:szCs w:val="21"/>
              </w:rPr>
            </w:pPr>
            <w:r>
              <w:rPr>
                <w:rFonts w:hint="eastAsia" w:ascii="宋体" w:hAnsi="宋体"/>
                <w:szCs w:val="21"/>
              </w:rPr>
              <w:t>（3）对本项目具备初步分析、理解，思路可行性可靠性较一般，得</w:t>
            </w:r>
            <w:r>
              <w:rPr>
                <w:rFonts w:hint="eastAsia" w:ascii="宋体" w:hAnsi="宋体"/>
                <w:szCs w:val="21"/>
                <w:lang w:val="en-US" w:eastAsia="zh-CN"/>
              </w:rPr>
              <w:t>0-</w:t>
            </w:r>
            <w:r>
              <w:rPr>
                <w:rFonts w:ascii="宋体" w:hAnsi="宋体"/>
                <w:szCs w:val="21"/>
              </w:rPr>
              <w:t>9</w:t>
            </w:r>
            <w:r>
              <w:rPr>
                <w:rFonts w:hint="eastAsia" w:ascii="宋体" w:hAnsi="宋体"/>
                <w:szCs w:val="21"/>
              </w:rPr>
              <w:t>分；</w:t>
            </w:r>
          </w:p>
          <w:p>
            <w:pPr>
              <w:keepNext w:val="0"/>
              <w:keepLines w:val="0"/>
              <w:pageBreakBefore w:val="0"/>
              <w:widowControl/>
              <w:kinsoku/>
              <w:wordWrap w:val="0"/>
              <w:overflowPunct/>
              <w:topLinePunct w:val="0"/>
              <w:autoSpaceDE/>
              <w:autoSpaceDN/>
              <w:bidi w:val="0"/>
              <w:adjustRightInd/>
              <w:snapToGrid/>
              <w:spacing w:line="360" w:lineRule="exact"/>
              <w:textAlignment w:val="auto"/>
              <w:rPr>
                <w:rFonts w:ascii="等线" w:hAnsi="等线" w:eastAsia="等线" w:cs="等线"/>
                <w:kern w:val="0"/>
                <w:szCs w:val="21"/>
              </w:rPr>
            </w:pPr>
            <w:r>
              <w:rPr>
                <w:rFonts w:hint="eastAsia" w:ascii="宋体" w:hAnsi="宋体"/>
                <w:szCs w:val="21"/>
              </w:rPr>
              <w:t>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62" w:type="dxa"/>
            <w:vAlign w:val="center"/>
          </w:tcPr>
          <w:p>
            <w:pPr>
              <w:keepNext w:val="0"/>
              <w:keepLines w:val="0"/>
              <w:pageBreakBefore w:val="0"/>
              <w:widowControl/>
              <w:kinsoku/>
              <w:wordWrap w:val="0"/>
              <w:overflowPunct/>
              <w:topLinePunct w:val="0"/>
              <w:autoSpaceDE/>
              <w:autoSpaceDN/>
              <w:bidi w:val="0"/>
              <w:adjustRightInd/>
              <w:snapToGrid/>
              <w:spacing w:line="360" w:lineRule="exact"/>
              <w:jc w:val="center"/>
              <w:textAlignment w:val="auto"/>
              <w:rPr>
                <w:rFonts w:ascii="宋体" w:hAnsi="宋体"/>
                <w:szCs w:val="21"/>
              </w:rPr>
            </w:pPr>
            <w:r>
              <w:rPr>
                <w:rFonts w:hint="eastAsia" w:ascii="宋体" w:hAnsi="宋体"/>
                <w:szCs w:val="21"/>
              </w:rPr>
              <w:t>3</w:t>
            </w:r>
          </w:p>
        </w:tc>
        <w:tc>
          <w:tcPr>
            <w:tcW w:w="1296" w:type="dxa"/>
            <w:vAlign w:val="center"/>
          </w:tcPr>
          <w:p>
            <w:pPr>
              <w:keepNext w:val="0"/>
              <w:keepLines w:val="0"/>
              <w:pageBreakBefore w:val="0"/>
              <w:widowControl/>
              <w:kinsoku/>
              <w:overflowPunct/>
              <w:topLinePunct w:val="0"/>
              <w:autoSpaceDE/>
              <w:autoSpaceDN/>
              <w:bidi w:val="0"/>
              <w:adjustRightInd/>
              <w:snapToGrid/>
              <w:spacing w:line="360" w:lineRule="exact"/>
              <w:jc w:val="center"/>
              <w:textAlignment w:val="auto"/>
              <w:rPr>
                <w:rFonts w:ascii="宋体" w:hAnsi="宋体"/>
                <w:szCs w:val="21"/>
              </w:rPr>
            </w:pPr>
            <w:r>
              <w:rPr>
                <w:rFonts w:hint="eastAsia" w:ascii="宋体" w:hAnsi="宋体"/>
                <w:szCs w:val="21"/>
              </w:rPr>
              <w:t>整体服务</w:t>
            </w:r>
            <w:r>
              <w:rPr>
                <w:rFonts w:hint="eastAsia" w:ascii="宋体" w:hAnsi="宋体"/>
                <w:szCs w:val="21"/>
                <w:lang w:eastAsia="zh-CN"/>
              </w:rPr>
              <w:t>实施</w:t>
            </w:r>
            <w:r>
              <w:rPr>
                <w:rFonts w:hint="eastAsia" w:ascii="宋体" w:hAnsi="宋体"/>
                <w:szCs w:val="21"/>
              </w:rPr>
              <w:t>方案评价</w:t>
            </w:r>
          </w:p>
        </w:tc>
        <w:tc>
          <w:tcPr>
            <w:tcW w:w="732" w:type="dxa"/>
            <w:vAlign w:val="center"/>
          </w:tcPr>
          <w:p>
            <w:pPr>
              <w:keepNext w:val="0"/>
              <w:keepLines w:val="0"/>
              <w:pageBreakBefore w:val="0"/>
              <w:widowControl/>
              <w:kinsoku/>
              <w:overflowPunct/>
              <w:topLinePunct w:val="0"/>
              <w:autoSpaceDE/>
              <w:autoSpaceDN/>
              <w:bidi w:val="0"/>
              <w:adjustRightInd/>
              <w:snapToGrid/>
              <w:spacing w:line="360" w:lineRule="exact"/>
              <w:jc w:val="center"/>
              <w:textAlignment w:val="auto"/>
              <w:rPr>
                <w:rFonts w:hint="eastAsia" w:ascii="宋体" w:hAnsi="宋体" w:eastAsia="宋体"/>
                <w:szCs w:val="21"/>
                <w:lang w:val="en-US" w:eastAsia="zh-CN"/>
              </w:rPr>
            </w:pPr>
            <w:r>
              <w:rPr>
                <w:rFonts w:ascii="宋体" w:hAnsi="宋体"/>
                <w:szCs w:val="21"/>
              </w:rPr>
              <w:t>3</w:t>
            </w:r>
            <w:r>
              <w:rPr>
                <w:rFonts w:hint="eastAsia" w:ascii="宋体" w:hAnsi="宋体"/>
                <w:szCs w:val="21"/>
                <w:lang w:val="en-US" w:eastAsia="zh-CN"/>
              </w:rPr>
              <w:t>0</w:t>
            </w:r>
          </w:p>
        </w:tc>
        <w:tc>
          <w:tcPr>
            <w:tcW w:w="6758" w:type="dxa"/>
            <w:vAlign w:val="center"/>
          </w:tcPr>
          <w:p>
            <w:pPr>
              <w:keepNext w:val="0"/>
              <w:keepLines w:val="0"/>
              <w:pageBreakBefore w:val="0"/>
              <w:widowControl/>
              <w:kinsoku/>
              <w:overflowPunct/>
              <w:topLinePunct w:val="0"/>
              <w:autoSpaceDE/>
              <w:autoSpaceDN/>
              <w:bidi w:val="0"/>
              <w:adjustRightInd/>
              <w:snapToGrid/>
              <w:spacing w:line="360" w:lineRule="exact"/>
              <w:textAlignment w:val="auto"/>
              <w:rPr>
                <w:rFonts w:ascii="Times New Roman" w:hAnsi="Times New Roman"/>
              </w:rPr>
            </w:pPr>
            <w:r>
              <w:rPr>
                <w:rFonts w:hint="eastAsia" w:ascii="Times New Roman" w:hAnsi="Times New Roman"/>
              </w:rPr>
              <w:t>根据供应商整体服务实施方案进行综合比较打分：</w:t>
            </w:r>
          </w:p>
          <w:p>
            <w:pPr>
              <w:keepNext w:val="0"/>
              <w:keepLines w:val="0"/>
              <w:pageBreakBefore w:val="0"/>
              <w:widowControl/>
              <w:kinsoku/>
              <w:wordWrap w:val="0"/>
              <w:overflowPunct/>
              <w:topLinePunct w:val="0"/>
              <w:autoSpaceDE/>
              <w:autoSpaceDN/>
              <w:bidi w:val="0"/>
              <w:adjustRightInd/>
              <w:snapToGrid/>
              <w:spacing w:line="360" w:lineRule="exact"/>
              <w:textAlignment w:val="auto"/>
              <w:rPr>
                <w:rFonts w:hint="default" w:ascii="宋体" w:hAnsi="宋体" w:eastAsia="宋体"/>
                <w:szCs w:val="21"/>
                <w:lang w:val="en-US" w:eastAsia="zh-CN"/>
              </w:rPr>
            </w:pPr>
            <w:r>
              <w:rPr>
                <w:rFonts w:hint="eastAsia" w:ascii="宋体" w:hAnsi="宋体"/>
                <w:szCs w:val="21"/>
                <w:lang w:eastAsia="zh-CN"/>
              </w:rPr>
              <w:t>（</w:t>
            </w:r>
            <w:r>
              <w:rPr>
                <w:rFonts w:hint="eastAsia" w:ascii="宋体" w:hAnsi="宋体"/>
                <w:szCs w:val="21"/>
                <w:lang w:val="en-US" w:eastAsia="zh-CN"/>
              </w:rPr>
              <w:t>1</w:t>
            </w:r>
            <w:r>
              <w:rPr>
                <w:rFonts w:hint="eastAsia" w:ascii="宋体" w:hAnsi="宋体"/>
                <w:szCs w:val="21"/>
                <w:lang w:eastAsia="zh-CN"/>
              </w:rPr>
              <w:t>）</w:t>
            </w:r>
            <w:r>
              <w:rPr>
                <w:rFonts w:hint="eastAsia" w:ascii="宋体" w:hAnsi="宋体"/>
                <w:szCs w:val="21"/>
              </w:rPr>
              <w:t>对本项目针对性强，技术方案合理、完整，思路清晰，有完整、准确表达出项目内容。能完全满足招标人要求，得</w:t>
            </w:r>
            <w:r>
              <w:rPr>
                <w:rFonts w:hint="eastAsia" w:ascii="宋体" w:hAnsi="宋体"/>
                <w:szCs w:val="21"/>
                <w:lang w:val="en-US" w:eastAsia="zh-CN"/>
              </w:rPr>
              <w:t>24-30分。</w:t>
            </w:r>
          </w:p>
          <w:p>
            <w:pPr>
              <w:keepNext w:val="0"/>
              <w:keepLines w:val="0"/>
              <w:pageBreakBefore w:val="0"/>
              <w:widowControl/>
              <w:kinsoku/>
              <w:wordWrap w:val="0"/>
              <w:overflowPunct/>
              <w:topLinePunct w:val="0"/>
              <w:autoSpaceDE/>
              <w:autoSpaceDN/>
              <w:bidi w:val="0"/>
              <w:adjustRightInd/>
              <w:snapToGrid/>
              <w:spacing w:line="360" w:lineRule="exact"/>
              <w:textAlignment w:val="auto"/>
              <w:rPr>
                <w:rFonts w:hint="default" w:ascii="宋体" w:hAnsi="宋体" w:eastAsia="宋体"/>
                <w:szCs w:val="21"/>
                <w:lang w:val="en-US" w:eastAsia="zh-CN"/>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rPr>
              <w:t>对本项目针对性较强，技术方案合理，有完整、准确表达出项目内容，基本满足招标人要求，得</w:t>
            </w:r>
            <w:r>
              <w:rPr>
                <w:rFonts w:hint="eastAsia" w:ascii="宋体" w:hAnsi="宋体"/>
                <w:szCs w:val="21"/>
                <w:lang w:val="en-US" w:eastAsia="zh-CN"/>
              </w:rPr>
              <w:t>18-24分。</w:t>
            </w:r>
          </w:p>
          <w:p>
            <w:pPr>
              <w:keepNext w:val="0"/>
              <w:keepLines w:val="0"/>
              <w:pageBreakBefore w:val="0"/>
              <w:widowControl/>
              <w:kinsoku/>
              <w:wordWrap w:val="0"/>
              <w:overflowPunct/>
              <w:topLinePunct w:val="0"/>
              <w:autoSpaceDE/>
              <w:autoSpaceDN/>
              <w:bidi w:val="0"/>
              <w:adjustRightInd/>
              <w:snapToGrid/>
              <w:spacing w:line="360" w:lineRule="exact"/>
              <w:textAlignment w:val="auto"/>
              <w:rPr>
                <w:rFonts w:hint="default" w:ascii="宋体" w:hAnsi="宋体" w:eastAsia="宋体"/>
                <w:szCs w:val="21"/>
                <w:lang w:val="en-US" w:eastAsia="zh-CN"/>
              </w:rPr>
            </w:pPr>
            <w:r>
              <w:rPr>
                <w:rFonts w:hint="eastAsia" w:ascii="宋体" w:hAnsi="宋体"/>
                <w:szCs w:val="21"/>
                <w:lang w:eastAsia="zh-CN"/>
              </w:rPr>
              <w:t>（</w:t>
            </w:r>
            <w:r>
              <w:rPr>
                <w:rFonts w:hint="eastAsia" w:ascii="宋体" w:hAnsi="宋体"/>
                <w:szCs w:val="21"/>
                <w:lang w:val="en-US" w:eastAsia="zh-CN"/>
              </w:rPr>
              <w:t>3</w:t>
            </w:r>
            <w:r>
              <w:rPr>
                <w:rFonts w:hint="eastAsia" w:ascii="宋体" w:hAnsi="宋体"/>
                <w:szCs w:val="21"/>
                <w:lang w:eastAsia="zh-CN"/>
              </w:rPr>
              <w:t>）</w:t>
            </w:r>
            <w:r>
              <w:rPr>
                <w:rFonts w:hint="eastAsia" w:ascii="宋体" w:hAnsi="宋体"/>
                <w:szCs w:val="21"/>
              </w:rPr>
              <w:t>对本项目针对性较弱，技术方案基本合理，但在满足招标人要求方面欠缺，思路欠清晰</w:t>
            </w:r>
            <w:r>
              <w:rPr>
                <w:rFonts w:hint="eastAsia" w:ascii="宋体" w:hAnsi="宋体"/>
                <w:szCs w:val="21"/>
                <w:lang w:eastAsia="zh-CN"/>
              </w:rPr>
              <w:t>，</w:t>
            </w:r>
            <w:r>
              <w:rPr>
                <w:rFonts w:hint="eastAsia" w:ascii="宋体" w:hAnsi="宋体"/>
                <w:szCs w:val="21"/>
              </w:rPr>
              <w:t>得</w:t>
            </w:r>
            <w:r>
              <w:rPr>
                <w:rFonts w:hint="eastAsia" w:ascii="宋体" w:hAnsi="宋体"/>
                <w:szCs w:val="21"/>
                <w:lang w:val="en-US" w:eastAsia="zh-CN"/>
              </w:rPr>
              <w:t>0-18</w:t>
            </w:r>
            <w:r>
              <w:rPr>
                <w:rFonts w:hint="eastAsia" w:ascii="宋体" w:hAnsi="宋体"/>
                <w:szCs w:val="21"/>
              </w:rPr>
              <w:t>分。</w:t>
            </w:r>
          </w:p>
          <w:p>
            <w:pPr>
              <w:keepNext w:val="0"/>
              <w:keepLines w:val="0"/>
              <w:pageBreakBefore w:val="0"/>
              <w:widowControl/>
              <w:kinsoku/>
              <w:wordWrap w:val="0"/>
              <w:overflowPunct/>
              <w:topLinePunct w:val="0"/>
              <w:autoSpaceDE/>
              <w:autoSpaceDN/>
              <w:bidi w:val="0"/>
              <w:adjustRightInd/>
              <w:snapToGrid/>
              <w:spacing w:line="360" w:lineRule="exact"/>
              <w:textAlignment w:val="auto"/>
              <w:rPr>
                <w:rFonts w:ascii="Times New Roman" w:hAnsi="Times New Roman"/>
              </w:rPr>
            </w:pPr>
            <w:r>
              <w:rPr>
                <w:rFonts w:hint="eastAsia" w:ascii="宋体" w:hAnsi="宋体"/>
                <w:szCs w:val="21"/>
              </w:rPr>
              <w:t>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62" w:type="dxa"/>
            <w:vAlign w:val="center"/>
          </w:tcPr>
          <w:p>
            <w:pPr>
              <w:keepNext w:val="0"/>
              <w:keepLines w:val="0"/>
              <w:pageBreakBefore w:val="0"/>
              <w:widowControl/>
              <w:kinsoku/>
              <w:wordWrap w:val="0"/>
              <w:overflowPunct/>
              <w:topLinePunct w:val="0"/>
              <w:autoSpaceDE/>
              <w:autoSpaceDN/>
              <w:bidi w:val="0"/>
              <w:adjustRightInd/>
              <w:snapToGrid/>
              <w:spacing w:line="360" w:lineRule="exact"/>
              <w:jc w:val="center"/>
              <w:textAlignment w:val="auto"/>
              <w:rPr>
                <w:rFonts w:ascii="宋体" w:hAnsi="宋体"/>
                <w:szCs w:val="21"/>
              </w:rPr>
            </w:pPr>
            <w:r>
              <w:rPr>
                <w:rFonts w:hint="eastAsia" w:ascii="宋体" w:hAnsi="宋体"/>
                <w:szCs w:val="21"/>
              </w:rPr>
              <w:t>4</w:t>
            </w:r>
          </w:p>
        </w:tc>
        <w:tc>
          <w:tcPr>
            <w:tcW w:w="1296" w:type="dxa"/>
            <w:vAlign w:val="center"/>
          </w:tcPr>
          <w:p>
            <w:pPr>
              <w:keepNext w:val="0"/>
              <w:keepLines w:val="0"/>
              <w:pageBreakBefore w:val="0"/>
              <w:widowControl/>
              <w:kinsoku/>
              <w:overflowPunct/>
              <w:topLinePunct w:val="0"/>
              <w:autoSpaceDE/>
              <w:autoSpaceDN/>
              <w:bidi w:val="0"/>
              <w:adjustRightInd/>
              <w:snapToGrid/>
              <w:spacing w:line="360" w:lineRule="exact"/>
              <w:jc w:val="center"/>
              <w:textAlignment w:val="auto"/>
              <w:rPr>
                <w:rFonts w:ascii="宋体" w:hAnsi="宋体"/>
                <w:szCs w:val="21"/>
              </w:rPr>
            </w:pPr>
            <w:r>
              <w:rPr>
                <w:rFonts w:hint="eastAsia" w:ascii="宋体" w:hAnsi="宋体"/>
                <w:szCs w:val="21"/>
              </w:rPr>
              <w:t>组织结构及项目团队</w:t>
            </w:r>
          </w:p>
        </w:tc>
        <w:tc>
          <w:tcPr>
            <w:tcW w:w="732" w:type="dxa"/>
            <w:vAlign w:val="center"/>
          </w:tcPr>
          <w:p>
            <w:pPr>
              <w:keepNext w:val="0"/>
              <w:keepLines w:val="0"/>
              <w:pageBreakBefore w:val="0"/>
              <w:widowControl/>
              <w:kinsoku/>
              <w:overflowPunct/>
              <w:topLinePunct w:val="0"/>
              <w:autoSpaceDE/>
              <w:autoSpaceDN/>
              <w:bidi w:val="0"/>
              <w:adjustRightInd/>
              <w:snapToGrid/>
              <w:spacing w:line="360" w:lineRule="exact"/>
              <w:jc w:val="center"/>
              <w:textAlignment w:val="auto"/>
              <w:rPr>
                <w:rFonts w:hint="default" w:ascii="宋体" w:hAnsi="宋体" w:eastAsia="宋体"/>
                <w:szCs w:val="21"/>
                <w:lang w:val="en-US" w:eastAsia="zh-CN"/>
              </w:rPr>
            </w:pPr>
            <w:r>
              <w:rPr>
                <w:rFonts w:hint="eastAsia" w:ascii="宋体" w:hAnsi="宋体"/>
                <w:szCs w:val="21"/>
                <w:lang w:val="en-US" w:eastAsia="zh-CN"/>
              </w:rPr>
              <w:t>15</w:t>
            </w:r>
          </w:p>
        </w:tc>
        <w:tc>
          <w:tcPr>
            <w:tcW w:w="6758" w:type="dxa"/>
            <w:vAlign w:val="center"/>
          </w:tcPr>
          <w:p>
            <w:pPr>
              <w:keepNext w:val="0"/>
              <w:keepLines w:val="0"/>
              <w:pageBreakBefore w:val="0"/>
              <w:widowControl/>
              <w:kinsoku/>
              <w:overflowPunct/>
              <w:topLinePunct w:val="0"/>
              <w:autoSpaceDE/>
              <w:autoSpaceDN/>
              <w:bidi w:val="0"/>
              <w:adjustRightInd/>
              <w:snapToGrid/>
              <w:spacing w:line="360" w:lineRule="exact"/>
              <w:textAlignment w:val="auto"/>
              <w:rPr>
                <w:rFonts w:ascii="宋体" w:hAnsi="宋体"/>
                <w:szCs w:val="21"/>
              </w:rPr>
            </w:pPr>
            <w:r>
              <w:rPr>
                <w:rFonts w:hint="eastAsia" w:ascii="宋体" w:hAnsi="宋体"/>
                <w:szCs w:val="21"/>
              </w:rPr>
              <w:t>根据供应商项目实施团队的组织结构和人员配备情况进行综合打分：</w:t>
            </w:r>
          </w:p>
          <w:p>
            <w:pPr>
              <w:keepNext w:val="0"/>
              <w:keepLines w:val="0"/>
              <w:pageBreakBefore w:val="0"/>
              <w:widowControl/>
              <w:kinsoku/>
              <w:overflowPunct/>
              <w:topLinePunct w:val="0"/>
              <w:autoSpaceDE/>
              <w:autoSpaceDN/>
              <w:bidi w:val="0"/>
              <w:adjustRightInd/>
              <w:snapToGrid/>
              <w:spacing w:line="360" w:lineRule="exact"/>
              <w:textAlignment w:val="auto"/>
              <w:rPr>
                <w:rFonts w:hint="default" w:ascii="宋体" w:hAnsi="宋体" w:eastAsia="宋体"/>
                <w:szCs w:val="21"/>
                <w:lang w:val="en-US" w:eastAsia="zh-CN"/>
              </w:rPr>
            </w:pPr>
            <w:r>
              <w:rPr>
                <w:rFonts w:hint="eastAsia" w:ascii="宋体" w:hAnsi="宋体"/>
                <w:szCs w:val="21"/>
                <w:lang w:eastAsia="zh-CN"/>
              </w:rPr>
              <w:t>（</w:t>
            </w:r>
            <w:r>
              <w:rPr>
                <w:rFonts w:hint="eastAsia" w:ascii="宋体" w:hAnsi="宋体"/>
                <w:szCs w:val="21"/>
                <w:lang w:val="en-US" w:eastAsia="zh-CN"/>
              </w:rPr>
              <w:t>1</w:t>
            </w:r>
            <w:r>
              <w:rPr>
                <w:rFonts w:hint="eastAsia" w:ascii="宋体" w:hAnsi="宋体"/>
                <w:szCs w:val="21"/>
                <w:lang w:eastAsia="zh-CN"/>
              </w:rPr>
              <w:t>）</w:t>
            </w:r>
            <w:r>
              <w:rPr>
                <w:rFonts w:hint="eastAsia" w:ascii="宋体" w:hAnsi="宋体"/>
                <w:szCs w:val="21"/>
              </w:rPr>
              <w:t>组织管理机构完善、合理，团队人员构成专业性强、经验丰富符合项目特点的，得</w:t>
            </w:r>
            <w:r>
              <w:rPr>
                <w:rFonts w:hint="eastAsia" w:ascii="宋体" w:hAnsi="宋体"/>
                <w:szCs w:val="21"/>
                <w:lang w:val="en-US" w:eastAsia="zh-CN"/>
              </w:rPr>
              <w:t>12-</w:t>
            </w:r>
            <w:r>
              <w:rPr>
                <w:rFonts w:hint="eastAsia" w:ascii="宋体" w:hAnsi="宋体"/>
                <w:szCs w:val="21"/>
              </w:rPr>
              <w:t>15分；</w:t>
            </w:r>
          </w:p>
          <w:p>
            <w:pPr>
              <w:keepNext w:val="0"/>
              <w:keepLines w:val="0"/>
              <w:pageBreakBefore w:val="0"/>
              <w:widowControl/>
              <w:kinsoku/>
              <w:overflowPunct/>
              <w:topLinePunct w:val="0"/>
              <w:autoSpaceDE/>
              <w:autoSpaceDN/>
              <w:bidi w:val="0"/>
              <w:adjustRightInd/>
              <w:snapToGrid/>
              <w:spacing w:line="360" w:lineRule="exact"/>
              <w:textAlignment w:val="auto"/>
              <w:rPr>
                <w:rFonts w:hint="default" w:ascii="宋体" w:hAnsi="宋体" w:eastAsia="宋体"/>
                <w:szCs w:val="21"/>
                <w:lang w:val="en-US" w:eastAsia="zh-CN"/>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rPr>
              <w:t>组织管理机构健全、合理，团队人员构成和专业性较好，相关经验较丰富，符合项目需求的，得</w:t>
            </w:r>
            <w:r>
              <w:rPr>
                <w:rFonts w:hint="eastAsia" w:ascii="宋体" w:hAnsi="宋体"/>
                <w:szCs w:val="21"/>
                <w:lang w:val="en-US" w:eastAsia="zh-CN"/>
              </w:rPr>
              <w:t>9-</w:t>
            </w:r>
            <w:r>
              <w:rPr>
                <w:rFonts w:hint="eastAsia" w:ascii="宋体" w:hAnsi="宋体"/>
                <w:szCs w:val="21"/>
              </w:rPr>
              <w:t>1</w:t>
            </w:r>
            <w:r>
              <w:rPr>
                <w:rFonts w:hint="eastAsia" w:ascii="宋体" w:hAnsi="宋体"/>
                <w:szCs w:val="21"/>
                <w:lang w:val="en-US" w:eastAsia="zh-CN"/>
              </w:rPr>
              <w:t>2</w:t>
            </w:r>
            <w:r>
              <w:rPr>
                <w:rFonts w:hint="eastAsia" w:ascii="宋体" w:hAnsi="宋体"/>
                <w:szCs w:val="21"/>
              </w:rPr>
              <w:t>分；</w:t>
            </w:r>
          </w:p>
          <w:p>
            <w:pPr>
              <w:keepNext w:val="0"/>
              <w:keepLines w:val="0"/>
              <w:pageBreakBefore w:val="0"/>
              <w:widowControl/>
              <w:kinsoku/>
              <w:overflowPunct/>
              <w:topLinePunct w:val="0"/>
              <w:autoSpaceDE/>
              <w:autoSpaceDN/>
              <w:bidi w:val="0"/>
              <w:adjustRightInd/>
              <w:snapToGrid/>
              <w:spacing w:line="360" w:lineRule="exact"/>
              <w:textAlignment w:val="auto"/>
              <w:rPr>
                <w:rFonts w:hint="default" w:ascii="宋体" w:hAnsi="宋体" w:eastAsia="宋体"/>
                <w:szCs w:val="21"/>
                <w:lang w:val="en-US" w:eastAsia="zh-CN"/>
              </w:rPr>
            </w:pPr>
            <w:r>
              <w:rPr>
                <w:rFonts w:hint="eastAsia" w:ascii="宋体" w:hAnsi="宋体"/>
                <w:szCs w:val="21"/>
                <w:lang w:eastAsia="zh-CN"/>
              </w:rPr>
              <w:t>（</w:t>
            </w:r>
            <w:r>
              <w:rPr>
                <w:rFonts w:hint="eastAsia" w:ascii="宋体" w:hAnsi="宋体"/>
                <w:szCs w:val="21"/>
                <w:lang w:val="en-US" w:eastAsia="zh-CN"/>
              </w:rPr>
              <w:t>3</w:t>
            </w:r>
            <w:r>
              <w:rPr>
                <w:rFonts w:hint="eastAsia" w:ascii="宋体" w:hAnsi="宋体"/>
                <w:szCs w:val="21"/>
                <w:lang w:eastAsia="zh-CN"/>
              </w:rPr>
              <w:t>）</w:t>
            </w:r>
            <w:r>
              <w:rPr>
                <w:rFonts w:hint="eastAsia" w:ascii="宋体" w:hAnsi="宋体"/>
                <w:szCs w:val="21"/>
              </w:rPr>
              <w:t>组织管理机构和人员构成基本合理，专业性和相关经验有欠缺或低于其他档次供应商，得</w:t>
            </w:r>
            <w:r>
              <w:rPr>
                <w:rFonts w:hint="eastAsia" w:ascii="宋体" w:hAnsi="宋体"/>
                <w:szCs w:val="21"/>
                <w:lang w:val="en-US" w:eastAsia="zh-CN"/>
              </w:rPr>
              <w:t>0-9</w:t>
            </w:r>
            <w:r>
              <w:rPr>
                <w:rFonts w:hint="eastAsia" w:ascii="宋体" w:hAnsi="宋体"/>
                <w:szCs w:val="21"/>
              </w:rPr>
              <w:t>分。</w:t>
            </w:r>
          </w:p>
          <w:p>
            <w:pPr>
              <w:keepNext w:val="0"/>
              <w:keepLines w:val="0"/>
              <w:pageBreakBefore w:val="0"/>
              <w:widowControl/>
              <w:kinsoku/>
              <w:overflowPunct/>
              <w:topLinePunct w:val="0"/>
              <w:autoSpaceDE/>
              <w:autoSpaceDN/>
              <w:bidi w:val="0"/>
              <w:adjustRightInd/>
              <w:snapToGrid/>
              <w:spacing w:line="360" w:lineRule="exact"/>
              <w:textAlignment w:val="auto"/>
              <w:rPr>
                <w:rFonts w:ascii="宋体" w:hAnsi="宋体"/>
                <w:szCs w:val="21"/>
              </w:rPr>
            </w:pPr>
            <w:r>
              <w:rPr>
                <w:rFonts w:hint="eastAsia" w:ascii="宋体" w:hAnsi="宋体"/>
                <w:szCs w:val="21"/>
              </w:rPr>
              <w:t>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62" w:type="dxa"/>
            <w:vAlign w:val="center"/>
          </w:tcPr>
          <w:p>
            <w:pPr>
              <w:keepNext w:val="0"/>
              <w:keepLines w:val="0"/>
              <w:pageBreakBefore w:val="0"/>
              <w:widowControl/>
              <w:kinsoku/>
              <w:wordWrap w:val="0"/>
              <w:overflowPunct/>
              <w:topLinePunct w:val="0"/>
              <w:autoSpaceDE/>
              <w:autoSpaceDN/>
              <w:bidi w:val="0"/>
              <w:adjustRightInd/>
              <w:snapToGrid/>
              <w:spacing w:line="360" w:lineRule="exact"/>
              <w:jc w:val="center"/>
              <w:textAlignment w:val="auto"/>
              <w:rPr>
                <w:rFonts w:hint="eastAsia" w:ascii="宋体" w:hAnsi="宋体" w:eastAsia="宋体"/>
                <w:szCs w:val="21"/>
                <w:lang w:val="en-US" w:eastAsia="zh-CN"/>
              </w:rPr>
            </w:pPr>
            <w:r>
              <w:rPr>
                <w:rFonts w:hint="eastAsia" w:ascii="宋体" w:hAnsi="宋体"/>
                <w:szCs w:val="21"/>
                <w:lang w:val="en-US" w:eastAsia="zh-CN"/>
              </w:rPr>
              <w:t>5</w:t>
            </w:r>
          </w:p>
        </w:tc>
        <w:tc>
          <w:tcPr>
            <w:tcW w:w="1296" w:type="dxa"/>
            <w:vAlign w:val="center"/>
          </w:tcPr>
          <w:p>
            <w:pPr>
              <w:keepNext w:val="0"/>
              <w:keepLines w:val="0"/>
              <w:pageBreakBefore w:val="0"/>
              <w:widowControl/>
              <w:kinsoku/>
              <w:overflowPunct/>
              <w:topLinePunct w:val="0"/>
              <w:autoSpaceDE/>
              <w:autoSpaceDN/>
              <w:bidi w:val="0"/>
              <w:adjustRightInd/>
              <w:snapToGrid/>
              <w:spacing w:line="360" w:lineRule="exact"/>
              <w:jc w:val="center"/>
              <w:textAlignment w:val="auto"/>
              <w:rPr>
                <w:rFonts w:ascii="宋体" w:hAnsi="宋体"/>
                <w:szCs w:val="21"/>
              </w:rPr>
            </w:pPr>
            <w:r>
              <w:rPr>
                <w:rFonts w:hint="eastAsia" w:ascii="宋体" w:hAnsi="宋体"/>
                <w:szCs w:val="21"/>
              </w:rPr>
              <w:t>服务质量承诺及保障措施</w:t>
            </w:r>
          </w:p>
        </w:tc>
        <w:tc>
          <w:tcPr>
            <w:tcW w:w="732" w:type="dxa"/>
            <w:vAlign w:val="center"/>
          </w:tcPr>
          <w:p>
            <w:pPr>
              <w:keepNext w:val="0"/>
              <w:keepLines w:val="0"/>
              <w:pageBreakBefore w:val="0"/>
              <w:widowControl/>
              <w:kinsoku/>
              <w:overflowPunct/>
              <w:topLinePunct w:val="0"/>
              <w:autoSpaceDE/>
              <w:autoSpaceDN/>
              <w:bidi w:val="0"/>
              <w:adjustRightInd/>
              <w:snapToGrid/>
              <w:spacing w:line="360" w:lineRule="exact"/>
              <w:jc w:val="center"/>
              <w:textAlignment w:val="auto"/>
              <w:rPr>
                <w:rFonts w:ascii="宋体" w:hAnsi="宋体"/>
                <w:szCs w:val="21"/>
              </w:rPr>
            </w:pPr>
            <w:r>
              <w:rPr>
                <w:rFonts w:ascii="宋体" w:hAnsi="宋体"/>
                <w:szCs w:val="21"/>
              </w:rPr>
              <w:t>1</w:t>
            </w:r>
            <w:r>
              <w:rPr>
                <w:rFonts w:hint="eastAsia" w:ascii="宋体" w:hAnsi="宋体"/>
                <w:szCs w:val="21"/>
              </w:rPr>
              <w:t>5</w:t>
            </w:r>
          </w:p>
        </w:tc>
        <w:tc>
          <w:tcPr>
            <w:tcW w:w="6758" w:type="dxa"/>
            <w:vAlign w:val="center"/>
          </w:tcPr>
          <w:p>
            <w:pPr>
              <w:keepNext w:val="0"/>
              <w:keepLines w:val="0"/>
              <w:pageBreakBefore w:val="0"/>
              <w:widowControl/>
              <w:kinsoku/>
              <w:overflowPunct/>
              <w:topLinePunct w:val="0"/>
              <w:autoSpaceDE/>
              <w:autoSpaceDN/>
              <w:bidi w:val="0"/>
              <w:adjustRightInd/>
              <w:snapToGrid/>
              <w:spacing w:line="360" w:lineRule="exact"/>
              <w:textAlignment w:val="auto"/>
              <w:rPr>
                <w:rFonts w:ascii="宋体" w:hAnsi="宋体"/>
                <w:szCs w:val="21"/>
              </w:rPr>
            </w:pPr>
            <w:r>
              <w:rPr>
                <w:rFonts w:hint="eastAsia" w:ascii="宋体" w:hAnsi="宋体"/>
                <w:szCs w:val="21"/>
              </w:rPr>
              <w:t>根据供应商的服务质量与保证措施进行综合打分：</w:t>
            </w:r>
          </w:p>
          <w:p>
            <w:pPr>
              <w:keepNext w:val="0"/>
              <w:keepLines w:val="0"/>
              <w:pageBreakBefore w:val="0"/>
              <w:widowControl/>
              <w:kinsoku/>
              <w:overflowPunct/>
              <w:topLinePunct w:val="0"/>
              <w:autoSpaceDE/>
              <w:autoSpaceDN/>
              <w:bidi w:val="0"/>
              <w:adjustRightInd/>
              <w:snapToGrid/>
              <w:spacing w:line="360" w:lineRule="exact"/>
              <w:textAlignment w:val="auto"/>
              <w:rPr>
                <w:rFonts w:ascii="宋体" w:hAnsi="宋体"/>
                <w:szCs w:val="21"/>
              </w:rPr>
            </w:pPr>
            <w:r>
              <w:rPr>
                <w:rFonts w:hint="eastAsia" w:ascii="宋体" w:hAnsi="宋体"/>
                <w:szCs w:val="21"/>
              </w:rPr>
              <w:t>（1）服务质量承诺优于比选人要求，质量保障体系及措施完善，科学合理，得</w:t>
            </w:r>
            <w:r>
              <w:rPr>
                <w:rFonts w:hint="eastAsia" w:ascii="宋体" w:hAnsi="宋体"/>
                <w:szCs w:val="21"/>
                <w:lang w:val="en-US" w:eastAsia="zh-CN"/>
              </w:rPr>
              <w:t>12-</w:t>
            </w:r>
            <w:r>
              <w:rPr>
                <w:rFonts w:ascii="宋体" w:hAnsi="宋体"/>
                <w:szCs w:val="21"/>
              </w:rPr>
              <w:t>1</w:t>
            </w:r>
            <w:r>
              <w:rPr>
                <w:rFonts w:hint="eastAsia" w:ascii="宋体" w:hAnsi="宋体"/>
                <w:szCs w:val="21"/>
              </w:rPr>
              <w:t>5分；</w:t>
            </w:r>
          </w:p>
          <w:p>
            <w:pPr>
              <w:keepNext w:val="0"/>
              <w:keepLines w:val="0"/>
              <w:pageBreakBefore w:val="0"/>
              <w:widowControl/>
              <w:kinsoku/>
              <w:overflowPunct/>
              <w:topLinePunct w:val="0"/>
              <w:autoSpaceDE/>
              <w:autoSpaceDN/>
              <w:bidi w:val="0"/>
              <w:adjustRightInd/>
              <w:snapToGrid/>
              <w:spacing w:line="360" w:lineRule="exact"/>
              <w:textAlignment w:val="auto"/>
              <w:rPr>
                <w:rFonts w:ascii="宋体" w:hAnsi="宋体"/>
                <w:szCs w:val="21"/>
              </w:rPr>
            </w:pPr>
            <w:r>
              <w:rPr>
                <w:rFonts w:hint="eastAsia" w:ascii="宋体" w:hAnsi="宋体"/>
                <w:szCs w:val="21"/>
              </w:rPr>
              <w:t>（2）服务质量承诺较好，质量保障体系及措施较科学合理，得</w:t>
            </w:r>
            <w:r>
              <w:rPr>
                <w:rFonts w:hint="eastAsia" w:ascii="宋体" w:hAnsi="宋体"/>
                <w:szCs w:val="21"/>
                <w:lang w:val="en-US" w:eastAsia="zh-CN"/>
              </w:rPr>
              <w:t>9-</w:t>
            </w:r>
            <w:r>
              <w:rPr>
                <w:rFonts w:hint="eastAsia" w:ascii="宋体" w:hAnsi="宋体"/>
                <w:szCs w:val="21"/>
              </w:rPr>
              <w:t>12分；</w:t>
            </w:r>
          </w:p>
          <w:p>
            <w:pPr>
              <w:keepNext w:val="0"/>
              <w:keepLines w:val="0"/>
              <w:pageBreakBefore w:val="0"/>
              <w:widowControl/>
              <w:kinsoku/>
              <w:overflowPunct/>
              <w:topLinePunct w:val="0"/>
              <w:autoSpaceDE/>
              <w:autoSpaceDN/>
              <w:bidi w:val="0"/>
              <w:adjustRightInd/>
              <w:snapToGrid/>
              <w:spacing w:line="360" w:lineRule="exact"/>
              <w:textAlignment w:val="auto"/>
              <w:rPr>
                <w:rFonts w:hint="eastAsia" w:ascii="宋体" w:hAnsi="宋体" w:eastAsia="宋体" w:cs="宋体"/>
                <w:szCs w:val="21"/>
              </w:rPr>
            </w:pPr>
            <w:r>
              <w:rPr>
                <w:rFonts w:hint="eastAsia" w:ascii="宋体" w:hAnsi="宋体"/>
                <w:szCs w:val="21"/>
              </w:rPr>
              <w:t>（3）服</w:t>
            </w:r>
            <w:r>
              <w:rPr>
                <w:rFonts w:hint="eastAsia" w:ascii="宋体" w:hAnsi="宋体" w:eastAsia="宋体" w:cs="宋体"/>
                <w:szCs w:val="21"/>
              </w:rPr>
              <w:t>务质量承诺一般，质量保障体系及措施一般，得</w:t>
            </w:r>
            <w:r>
              <w:rPr>
                <w:rFonts w:hint="eastAsia" w:ascii="宋体" w:hAnsi="宋体" w:cs="宋体"/>
                <w:szCs w:val="21"/>
                <w:lang w:val="en-US" w:eastAsia="zh-CN"/>
              </w:rPr>
              <w:t>0-</w:t>
            </w:r>
            <w:r>
              <w:rPr>
                <w:rFonts w:hint="eastAsia" w:ascii="宋体" w:hAnsi="宋体" w:eastAsia="宋体" w:cs="宋体"/>
                <w:szCs w:val="21"/>
              </w:rPr>
              <w:t>9分；</w:t>
            </w:r>
          </w:p>
          <w:p>
            <w:pPr>
              <w:keepNext w:val="0"/>
              <w:keepLines w:val="0"/>
              <w:pageBreakBefore w:val="0"/>
              <w:widowControl/>
              <w:kinsoku/>
              <w:overflowPunct/>
              <w:topLinePunct w:val="0"/>
              <w:autoSpaceDE/>
              <w:autoSpaceDN/>
              <w:bidi w:val="0"/>
              <w:adjustRightInd/>
              <w:snapToGrid/>
              <w:spacing w:line="360" w:lineRule="exact"/>
              <w:textAlignment w:val="auto"/>
              <w:rPr>
                <w:rFonts w:ascii="宋体" w:hAnsi="宋体"/>
                <w:szCs w:val="21"/>
              </w:rPr>
            </w:pPr>
            <w:r>
              <w:rPr>
                <w:rFonts w:hint="eastAsia" w:ascii="宋体" w:hAnsi="宋体" w:eastAsia="宋体" w:cs="宋体"/>
              </w:rPr>
              <w:t>缺项，得0分</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62" w:type="dxa"/>
            <w:vAlign w:val="center"/>
          </w:tcPr>
          <w:p>
            <w:pPr>
              <w:keepNext w:val="0"/>
              <w:keepLines w:val="0"/>
              <w:pageBreakBefore w:val="0"/>
              <w:widowControl/>
              <w:kinsoku/>
              <w:wordWrap w:val="0"/>
              <w:overflowPunct/>
              <w:topLinePunct w:val="0"/>
              <w:autoSpaceDE/>
              <w:autoSpaceDN/>
              <w:bidi w:val="0"/>
              <w:adjustRightInd/>
              <w:snapToGrid/>
              <w:spacing w:line="360" w:lineRule="exact"/>
              <w:jc w:val="center"/>
              <w:textAlignment w:val="auto"/>
              <w:rPr>
                <w:rFonts w:hint="default" w:ascii="宋体" w:hAnsi="宋体"/>
                <w:szCs w:val="21"/>
                <w:lang w:val="en-US" w:eastAsia="zh-CN"/>
              </w:rPr>
            </w:pPr>
            <w:r>
              <w:rPr>
                <w:rFonts w:hint="eastAsia" w:ascii="宋体" w:hAnsi="宋体"/>
                <w:szCs w:val="21"/>
                <w:lang w:val="en-US" w:eastAsia="zh-CN"/>
              </w:rPr>
              <w:t>6</w:t>
            </w:r>
          </w:p>
        </w:tc>
        <w:tc>
          <w:tcPr>
            <w:tcW w:w="1296" w:type="dxa"/>
            <w:vAlign w:val="center"/>
          </w:tcPr>
          <w:p>
            <w:pPr>
              <w:keepNext w:val="0"/>
              <w:keepLines w:val="0"/>
              <w:pageBreakBefore w:val="0"/>
              <w:widowControl/>
              <w:kinsoku/>
              <w:overflowPunct/>
              <w:topLinePunct w:val="0"/>
              <w:autoSpaceDE/>
              <w:autoSpaceDN/>
              <w:bidi w:val="0"/>
              <w:adjustRightInd/>
              <w:snapToGrid/>
              <w:spacing w:line="360" w:lineRule="exact"/>
              <w:jc w:val="center"/>
              <w:textAlignment w:val="auto"/>
              <w:rPr>
                <w:rFonts w:hint="eastAsia" w:ascii="宋体" w:hAnsi="宋体"/>
                <w:szCs w:val="21"/>
              </w:rPr>
            </w:pPr>
            <w:r>
              <w:rPr>
                <w:rFonts w:hint="eastAsia" w:ascii="宋体" w:hAnsi="宋体" w:eastAsia="宋体" w:cs="宋体"/>
                <w:sz w:val="21"/>
                <w:szCs w:val="21"/>
                <w:lang w:eastAsia="zh-CN"/>
              </w:rPr>
              <w:t>售后服务</w:t>
            </w:r>
          </w:p>
        </w:tc>
        <w:tc>
          <w:tcPr>
            <w:tcW w:w="732" w:type="dxa"/>
            <w:vAlign w:val="center"/>
          </w:tcPr>
          <w:p>
            <w:pPr>
              <w:keepNext w:val="0"/>
              <w:keepLines w:val="0"/>
              <w:pageBreakBefore w:val="0"/>
              <w:widowControl/>
              <w:kinsoku/>
              <w:overflowPunct/>
              <w:topLinePunct w:val="0"/>
              <w:autoSpaceDE/>
              <w:autoSpaceDN/>
              <w:bidi w:val="0"/>
              <w:adjustRightInd/>
              <w:snapToGrid/>
              <w:spacing w:line="360" w:lineRule="exact"/>
              <w:jc w:val="center"/>
              <w:textAlignment w:val="auto"/>
              <w:rPr>
                <w:rFonts w:hint="default" w:ascii="宋体" w:hAnsi="宋体" w:eastAsia="宋体"/>
                <w:szCs w:val="21"/>
                <w:lang w:val="en-US" w:eastAsia="zh-CN"/>
              </w:rPr>
            </w:pPr>
            <w:r>
              <w:rPr>
                <w:rFonts w:hint="eastAsia" w:ascii="宋体" w:hAnsi="宋体"/>
                <w:szCs w:val="21"/>
                <w:lang w:val="en-US" w:eastAsia="zh-CN"/>
              </w:rPr>
              <w:t>15</w:t>
            </w:r>
          </w:p>
        </w:tc>
        <w:tc>
          <w:tcPr>
            <w:tcW w:w="6758" w:type="dxa"/>
            <w:shd w:val="clear" w:color="auto" w:fill="auto"/>
            <w:vAlign w:val="center"/>
          </w:tcPr>
          <w:p>
            <w:pPr>
              <w:keepNext w:val="0"/>
              <w:keepLines w:val="0"/>
              <w:pageBreakBefore w:val="0"/>
              <w:widowControl/>
              <w:kinsoku/>
              <w:overflowPunct/>
              <w:topLinePunct w:val="0"/>
              <w:autoSpaceDE/>
              <w:autoSpaceDN/>
              <w:bidi w:val="0"/>
              <w:adjustRightInd/>
              <w:snapToGrid/>
              <w:spacing w:line="360" w:lineRule="exact"/>
              <w:textAlignment w:val="auto"/>
              <w:rPr>
                <w:rFonts w:hint="eastAsia" w:ascii="宋体" w:hAnsi="宋体" w:eastAsia="宋体" w:cs="Times New Roman"/>
                <w:szCs w:val="21"/>
              </w:rPr>
            </w:pPr>
            <w:r>
              <w:rPr>
                <w:rFonts w:hint="eastAsia" w:ascii="宋体" w:hAnsi="宋体" w:eastAsia="宋体" w:cs="Times New Roman"/>
                <w:szCs w:val="21"/>
              </w:rPr>
              <w:t>根据供应商</w:t>
            </w:r>
            <w:r>
              <w:rPr>
                <w:rFonts w:hint="eastAsia" w:ascii="宋体" w:hAnsi="宋体" w:eastAsia="宋体" w:cs="Times New Roman"/>
                <w:szCs w:val="21"/>
                <w:lang w:eastAsia="zh-CN"/>
              </w:rPr>
              <w:t>售后服务</w:t>
            </w:r>
            <w:r>
              <w:rPr>
                <w:rFonts w:hint="eastAsia" w:ascii="宋体" w:hAnsi="宋体" w:eastAsia="宋体" w:cs="Times New Roman"/>
                <w:szCs w:val="21"/>
              </w:rPr>
              <w:t>进行综合评价：</w:t>
            </w:r>
          </w:p>
          <w:p>
            <w:pPr>
              <w:keepNext w:val="0"/>
              <w:keepLines w:val="0"/>
              <w:pageBreakBefore w:val="0"/>
              <w:widowControl/>
              <w:kinsoku/>
              <w:overflowPunct/>
              <w:topLinePunct w:val="0"/>
              <w:autoSpaceDE/>
              <w:autoSpaceDN/>
              <w:bidi w:val="0"/>
              <w:adjustRightInd/>
              <w:snapToGrid/>
              <w:spacing w:line="360" w:lineRule="exact"/>
              <w:textAlignment w:val="auto"/>
              <w:rPr>
                <w:rFonts w:hint="eastAsia" w:ascii="宋体" w:hAnsi="宋体" w:eastAsia="宋体" w:cs="Times New Roman"/>
                <w:szCs w:val="21"/>
              </w:rPr>
            </w:pPr>
            <w:r>
              <w:rPr>
                <w:rFonts w:hint="eastAsia" w:ascii="宋体" w:hAnsi="宋体" w:eastAsia="宋体" w:cs="Times New Roman"/>
                <w:szCs w:val="21"/>
              </w:rPr>
              <w:t>（1）</w:t>
            </w:r>
            <w:r>
              <w:rPr>
                <w:rFonts w:hint="eastAsia" w:ascii="宋体" w:hAnsi="宋体" w:eastAsia="宋体" w:cs="Times New Roman"/>
                <w:szCs w:val="21"/>
                <w:lang w:eastAsia="zh-CN"/>
              </w:rPr>
              <w:t>售后服务</w:t>
            </w:r>
            <w:r>
              <w:rPr>
                <w:rFonts w:hint="eastAsia" w:ascii="宋体" w:hAnsi="宋体" w:eastAsia="宋体" w:cs="Times New Roman"/>
                <w:szCs w:val="21"/>
              </w:rPr>
              <w:t>全面，符合采购需求，得</w:t>
            </w:r>
            <w:r>
              <w:rPr>
                <w:rFonts w:hint="eastAsia" w:ascii="宋体" w:hAnsi="宋体" w:cs="Times New Roman"/>
                <w:szCs w:val="21"/>
                <w:lang w:val="en-US" w:eastAsia="zh-CN"/>
              </w:rPr>
              <w:t>12-</w:t>
            </w:r>
            <w:r>
              <w:rPr>
                <w:rFonts w:hint="eastAsia" w:ascii="宋体" w:hAnsi="宋体" w:eastAsia="宋体" w:cs="Times New Roman"/>
                <w:szCs w:val="21"/>
              </w:rPr>
              <w:t>1</w:t>
            </w:r>
            <w:r>
              <w:rPr>
                <w:rFonts w:hint="eastAsia" w:ascii="宋体" w:hAnsi="宋体" w:eastAsia="宋体" w:cs="Times New Roman"/>
                <w:szCs w:val="21"/>
                <w:lang w:val="en-US" w:eastAsia="zh-CN"/>
              </w:rPr>
              <w:t>5</w:t>
            </w:r>
            <w:r>
              <w:rPr>
                <w:rFonts w:hint="eastAsia" w:ascii="宋体" w:hAnsi="宋体" w:eastAsia="宋体" w:cs="Times New Roman"/>
                <w:szCs w:val="21"/>
              </w:rPr>
              <w:t>分；</w:t>
            </w:r>
          </w:p>
          <w:p>
            <w:pPr>
              <w:keepNext w:val="0"/>
              <w:keepLines w:val="0"/>
              <w:pageBreakBefore w:val="0"/>
              <w:widowControl/>
              <w:kinsoku/>
              <w:overflowPunct/>
              <w:topLinePunct w:val="0"/>
              <w:autoSpaceDE/>
              <w:autoSpaceDN/>
              <w:bidi w:val="0"/>
              <w:adjustRightInd/>
              <w:snapToGrid/>
              <w:spacing w:line="360" w:lineRule="exact"/>
              <w:textAlignment w:val="auto"/>
              <w:rPr>
                <w:rFonts w:hint="eastAsia" w:ascii="宋体" w:hAnsi="宋体" w:eastAsia="宋体" w:cs="Times New Roman"/>
                <w:szCs w:val="21"/>
              </w:rPr>
            </w:pPr>
            <w:r>
              <w:rPr>
                <w:rFonts w:hint="eastAsia" w:ascii="宋体" w:hAnsi="宋体" w:eastAsia="宋体" w:cs="Times New Roman"/>
                <w:szCs w:val="21"/>
              </w:rPr>
              <w:t>（2）</w:t>
            </w:r>
            <w:r>
              <w:rPr>
                <w:rFonts w:hint="eastAsia" w:ascii="宋体" w:hAnsi="宋体" w:eastAsia="宋体" w:cs="Times New Roman"/>
                <w:szCs w:val="21"/>
                <w:lang w:eastAsia="zh-CN"/>
              </w:rPr>
              <w:t>售后服务较</w:t>
            </w:r>
            <w:r>
              <w:rPr>
                <w:rFonts w:hint="eastAsia" w:ascii="宋体" w:hAnsi="宋体" w:eastAsia="宋体" w:cs="Times New Roman"/>
                <w:szCs w:val="21"/>
              </w:rPr>
              <w:t>全面，符合采购需求，得</w:t>
            </w:r>
            <w:r>
              <w:rPr>
                <w:rFonts w:hint="eastAsia" w:ascii="宋体" w:hAnsi="宋体" w:cs="Times New Roman"/>
                <w:szCs w:val="21"/>
                <w:lang w:val="en-US" w:eastAsia="zh-CN"/>
              </w:rPr>
              <w:t>9-</w:t>
            </w:r>
            <w:r>
              <w:rPr>
                <w:rFonts w:hint="eastAsia" w:ascii="宋体" w:hAnsi="宋体" w:eastAsia="宋体" w:cs="Times New Roman"/>
                <w:szCs w:val="21"/>
                <w:lang w:val="en-US" w:eastAsia="zh-CN"/>
              </w:rPr>
              <w:t>12</w:t>
            </w:r>
            <w:r>
              <w:rPr>
                <w:rFonts w:hint="eastAsia" w:ascii="宋体" w:hAnsi="宋体" w:eastAsia="宋体" w:cs="Times New Roman"/>
                <w:szCs w:val="21"/>
              </w:rPr>
              <w:t>分；</w:t>
            </w:r>
          </w:p>
          <w:p>
            <w:pPr>
              <w:keepNext w:val="0"/>
              <w:keepLines w:val="0"/>
              <w:pageBreakBefore w:val="0"/>
              <w:widowControl/>
              <w:kinsoku/>
              <w:overflowPunct/>
              <w:topLinePunct w:val="0"/>
              <w:autoSpaceDE/>
              <w:autoSpaceDN/>
              <w:bidi w:val="0"/>
              <w:adjustRightInd/>
              <w:snapToGrid/>
              <w:spacing w:line="360" w:lineRule="exact"/>
              <w:textAlignment w:val="auto"/>
              <w:rPr>
                <w:rFonts w:hint="eastAsia" w:ascii="宋体" w:hAnsi="宋体" w:eastAsia="宋体" w:cs="Times New Roman"/>
                <w:szCs w:val="21"/>
              </w:rPr>
            </w:pPr>
            <w:r>
              <w:rPr>
                <w:rFonts w:hint="eastAsia" w:ascii="宋体" w:hAnsi="宋体" w:eastAsia="宋体" w:cs="Times New Roman"/>
                <w:szCs w:val="21"/>
              </w:rPr>
              <w:t>（3）</w:t>
            </w:r>
            <w:r>
              <w:rPr>
                <w:rFonts w:hint="eastAsia" w:ascii="宋体" w:hAnsi="宋体" w:eastAsia="宋体" w:cs="Times New Roman"/>
                <w:szCs w:val="21"/>
                <w:lang w:eastAsia="zh-CN"/>
              </w:rPr>
              <w:t>售后服务欠</w:t>
            </w:r>
            <w:r>
              <w:rPr>
                <w:rFonts w:hint="eastAsia" w:ascii="宋体" w:hAnsi="宋体" w:eastAsia="宋体" w:cs="Times New Roman"/>
                <w:szCs w:val="21"/>
              </w:rPr>
              <w:t>全面，针对性一般，得</w:t>
            </w:r>
            <w:r>
              <w:rPr>
                <w:rFonts w:hint="eastAsia" w:ascii="宋体" w:hAnsi="宋体" w:cs="Times New Roman"/>
                <w:szCs w:val="21"/>
                <w:lang w:val="en-US" w:eastAsia="zh-CN"/>
              </w:rPr>
              <w:t>0-</w:t>
            </w:r>
            <w:r>
              <w:rPr>
                <w:rFonts w:hint="eastAsia" w:ascii="宋体" w:hAnsi="宋体" w:eastAsia="宋体" w:cs="Times New Roman"/>
                <w:szCs w:val="21"/>
                <w:lang w:val="en-US" w:eastAsia="zh-CN"/>
              </w:rPr>
              <w:t>9</w:t>
            </w:r>
            <w:r>
              <w:rPr>
                <w:rFonts w:hint="eastAsia" w:ascii="宋体" w:hAnsi="宋体" w:eastAsia="宋体" w:cs="Times New Roman"/>
                <w:szCs w:val="21"/>
              </w:rPr>
              <w:t>分，</w:t>
            </w:r>
          </w:p>
          <w:p>
            <w:pPr>
              <w:keepNext w:val="0"/>
              <w:keepLines w:val="0"/>
              <w:pageBreakBefore w:val="0"/>
              <w:widowControl/>
              <w:kinsoku/>
              <w:overflowPunct/>
              <w:topLinePunct w:val="0"/>
              <w:autoSpaceDE/>
              <w:autoSpaceDN/>
              <w:bidi w:val="0"/>
              <w:adjustRightInd/>
              <w:snapToGrid/>
              <w:spacing w:line="360" w:lineRule="exac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Times New Roman"/>
                <w:szCs w:val="21"/>
              </w:rPr>
              <w:t>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jc w:val="center"/>
        </w:trPr>
        <w:tc>
          <w:tcPr>
            <w:tcW w:w="1958" w:type="dxa"/>
            <w:gridSpan w:val="2"/>
            <w:vAlign w:val="center"/>
          </w:tcPr>
          <w:p>
            <w:pPr>
              <w:keepNext w:val="0"/>
              <w:keepLines w:val="0"/>
              <w:pageBreakBefore w:val="0"/>
              <w:widowControl/>
              <w:kinsoku/>
              <w:wordWrap w:val="0"/>
              <w:overflowPunct/>
              <w:topLinePunct w:val="0"/>
              <w:autoSpaceDE/>
              <w:autoSpaceDN/>
              <w:bidi w:val="0"/>
              <w:adjustRightInd/>
              <w:snapToGrid/>
              <w:spacing w:line="360" w:lineRule="exact"/>
              <w:jc w:val="center"/>
              <w:textAlignment w:val="auto"/>
              <w:rPr>
                <w:rFonts w:ascii="等线" w:hAnsi="等线" w:eastAsia="等线" w:cs="等线"/>
                <w:kern w:val="0"/>
                <w:szCs w:val="21"/>
              </w:rPr>
            </w:pPr>
            <w:r>
              <w:rPr>
                <w:rFonts w:hint="eastAsia" w:ascii="等线" w:hAnsi="等线" w:eastAsia="等线" w:cs="等线"/>
                <w:kern w:val="0"/>
                <w:szCs w:val="21"/>
              </w:rPr>
              <w:t>合计</w:t>
            </w:r>
          </w:p>
        </w:tc>
        <w:tc>
          <w:tcPr>
            <w:tcW w:w="732" w:type="dxa"/>
            <w:vAlign w:val="center"/>
          </w:tcPr>
          <w:p>
            <w:pPr>
              <w:keepNext w:val="0"/>
              <w:keepLines w:val="0"/>
              <w:pageBreakBefore w:val="0"/>
              <w:widowControl/>
              <w:kinsoku/>
              <w:wordWrap w:val="0"/>
              <w:overflowPunct/>
              <w:topLinePunct w:val="0"/>
              <w:autoSpaceDE/>
              <w:autoSpaceDN/>
              <w:bidi w:val="0"/>
              <w:adjustRightInd/>
              <w:snapToGrid/>
              <w:spacing w:line="360" w:lineRule="exact"/>
              <w:jc w:val="center"/>
              <w:textAlignment w:val="auto"/>
              <w:rPr>
                <w:rFonts w:ascii="等线" w:hAnsi="等线" w:eastAsia="等线" w:cs="等线"/>
                <w:kern w:val="0"/>
                <w:szCs w:val="21"/>
              </w:rPr>
            </w:pPr>
            <w:r>
              <w:rPr>
                <w:rFonts w:hint="eastAsia" w:ascii="等线" w:hAnsi="等线" w:eastAsia="等线" w:cs="等线"/>
                <w:kern w:val="0"/>
                <w:szCs w:val="21"/>
              </w:rPr>
              <w:t>1</w:t>
            </w:r>
            <w:r>
              <w:rPr>
                <w:rFonts w:ascii="等线" w:hAnsi="等线" w:eastAsia="等线" w:cs="等线"/>
                <w:kern w:val="0"/>
                <w:szCs w:val="21"/>
              </w:rPr>
              <w:t>00</w:t>
            </w:r>
          </w:p>
        </w:tc>
        <w:tc>
          <w:tcPr>
            <w:tcW w:w="6758" w:type="dxa"/>
            <w:vAlign w:val="center"/>
          </w:tcPr>
          <w:p>
            <w:pPr>
              <w:keepNext w:val="0"/>
              <w:keepLines w:val="0"/>
              <w:pageBreakBefore w:val="0"/>
              <w:widowControl/>
              <w:kinsoku/>
              <w:wordWrap w:val="0"/>
              <w:overflowPunct/>
              <w:topLinePunct w:val="0"/>
              <w:autoSpaceDE/>
              <w:autoSpaceDN/>
              <w:bidi w:val="0"/>
              <w:adjustRightInd/>
              <w:snapToGrid/>
              <w:spacing w:line="360" w:lineRule="exact"/>
              <w:textAlignment w:val="auto"/>
              <w:rPr>
                <w:rFonts w:ascii="等线" w:hAnsi="等线" w:eastAsia="等线" w:cs="等线"/>
                <w:kern w:val="0"/>
                <w:szCs w:val="21"/>
              </w:rPr>
            </w:pPr>
            <w:r>
              <w:rPr>
                <w:rFonts w:hint="eastAsia" w:ascii="等线" w:hAnsi="等线" w:eastAsia="等线" w:cs="等线"/>
                <w:kern w:val="0"/>
                <w:szCs w:val="21"/>
              </w:rPr>
              <w:t>　</w:t>
            </w:r>
            <w:bookmarkStart w:id="0" w:name="_GoBack"/>
            <w:bookmarkEnd w:id="0"/>
          </w:p>
        </w:tc>
      </w:tr>
    </w:tbl>
    <w:p>
      <w:pPr>
        <w:spacing w:line="400" w:lineRule="exact"/>
        <w:jc w:val="left"/>
        <w:rPr>
          <w:rFonts w:ascii="宋体" w:hAnsi="宋体"/>
          <w:b/>
          <w:szCs w:val="21"/>
        </w:rPr>
      </w:pPr>
      <w:r>
        <w:rPr>
          <w:rFonts w:ascii="宋体" w:hAnsi="宋体"/>
          <w:b/>
          <w:szCs w:val="21"/>
        </w:rPr>
        <w:t>评分说明：</w:t>
      </w:r>
      <w:r>
        <w:rPr>
          <w:rFonts w:hint="eastAsia" w:ascii="宋体" w:hAnsi="宋体"/>
          <w:b/>
          <w:szCs w:val="21"/>
        </w:rPr>
        <w:t>供应商综合得分为所有评委打分的算术平均值，精确到小数点后2位。</w:t>
      </w: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28"/>
    <w:family w:val="roman"/>
    <w:pitch w:val="default"/>
    <w:sig w:usb0="00000000" w:usb1="00000000"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等线">
    <w:altName w:val="仿宋_GB2312"/>
    <w:panose1 w:val="00000000000000000000"/>
    <w:charset w:val="86"/>
    <w:family w:val="auto"/>
    <w:pitch w:val="default"/>
    <w:sig w:usb0="00000000" w:usb1="00000000" w:usb2="00000000" w:usb3="00000000" w:csb0="00000000" w:csb1="00000000"/>
  </w:font>
  <w:font w:name="等线">
    <w:altName w:val="C059"/>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C059">
    <w:panose1 w:val="00000500000000000000"/>
    <w:charset w:val="00"/>
    <w:family w:val="auto"/>
    <w:pitch w:val="default"/>
    <w:sig w:usb0="00000287" w:usb1="00000800" w:usb2="00000000" w:usb3="00000000" w:csb0="6000009F" w:csb1="00000000"/>
  </w:font>
  <w:font w:name="MathJax_Vector">
    <w:panose1 w:val="02000603000000000000"/>
    <w:charset w:val="00"/>
    <w:family w:val="auto"/>
    <w:pitch w:val="default"/>
    <w:sig w:usb0="00000001" w:usb1="00000020" w:usb2="00000000" w:usb3="00000000" w:csb0="0000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I1NGQ4MDY4NjMxYWVlMzc3ODM2NDE0MmU1ODUxYzYifQ=="/>
  </w:docVars>
  <w:rsids>
    <w:rsidRoot w:val="00211FFE"/>
    <w:rsid w:val="000C16EA"/>
    <w:rsid w:val="00150BDA"/>
    <w:rsid w:val="00211FFE"/>
    <w:rsid w:val="00305EA8"/>
    <w:rsid w:val="00575A3A"/>
    <w:rsid w:val="00647C69"/>
    <w:rsid w:val="00773266"/>
    <w:rsid w:val="00D26A02"/>
    <w:rsid w:val="00F1260F"/>
    <w:rsid w:val="02E07CDD"/>
    <w:rsid w:val="0880445B"/>
    <w:rsid w:val="35D30962"/>
    <w:rsid w:val="44AB02DC"/>
    <w:rsid w:val="551C3173"/>
    <w:rsid w:val="63263CE2"/>
    <w:rsid w:val="77BFE1FD"/>
    <w:rsid w:val="7AD33181"/>
    <w:rsid w:val="7FDD2524"/>
    <w:rsid w:val="A1FBEF5B"/>
    <w:rsid w:val="ABFC566E"/>
    <w:rsid w:val="BFBB28BF"/>
    <w:rsid w:val="DF8603FA"/>
    <w:rsid w:val="FB5AFA6A"/>
    <w:rsid w:val="FBFE9E68"/>
    <w:rsid w:val="FD2F2A26"/>
    <w:rsid w:val="FE6F5A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semiHidden/>
    <w:unhideWhenUsed/>
    <w:qFormat/>
    <w:uiPriority w:val="99"/>
    <w:pPr>
      <w:spacing w:after="120"/>
      <w:ind w:left="420" w:leftChars="200"/>
    </w:pPr>
  </w:style>
  <w:style w:type="paragraph" w:styleId="3">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99"/>
    <w:pP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Body Text First Indent 2"/>
    <w:basedOn w:val="2"/>
    <w:link w:val="11"/>
    <w:unhideWhenUsed/>
    <w:qFormat/>
    <w:uiPriority w:val="99"/>
    <w:pPr>
      <w:ind w:firstLine="420" w:firstLineChars="200"/>
    </w:p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character" w:customStyle="1" w:styleId="10">
    <w:name w:val="正文文本缩进 字符"/>
    <w:basedOn w:val="7"/>
    <w:link w:val="2"/>
    <w:semiHidden/>
    <w:qFormat/>
    <w:uiPriority w:val="99"/>
    <w:rPr>
      <w:rFonts w:ascii="Calibri" w:hAnsi="Calibri" w:eastAsia="宋体" w:cs="Times New Roman"/>
      <w:szCs w:val="24"/>
    </w:rPr>
  </w:style>
  <w:style w:type="character" w:customStyle="1" w:styleId="11">
    <w:name w:val="正文文本首行缩进 2 字符"/>
    <w:basedOn w:val="10"/>
    <w:link w:val="5"/>
    <w:qFormat/>
    <w:uiPriority w:val="99"/>
    <w:rPr>
      <w:rFonts w:ascii="Calibri" w:hAnsi="Calibri" w:eastAsia="宋体" w:cs="Times New Roman"/>
      <w:szCs w:val="24"/>
    </w:rPr>
  </w:style>
  <w:style w:type="paragraph" w:customStyle="1" w:styleId="12">
    <w:name w:val="默认段落字体 Para Char Char Char Char Char Char Char"/>
    <w:basedOn w:val="1"/>
    <w:qFormat/>
    <w:uiPriority w:val="0"/>
    <w:pPr>
      <w:adjustRightInd w:val="0"/>
      <w:spacing w:line="360" w:lineRule="auto"/>
      <w:ind w:left="200" w:hanging="200" w:hangingChars="200"/>
    </w:pPr>
    <w:rPr>
      <w:rFonts w:ascii="Times New Roman" w:hAnsi="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2779</Words>
  <Characters>2816</Characters>
  <Lines>21</Lines>
  <Paragraphs>5</Paragraphs>
  <TotalTime>6</TotalTime>
  <ScaleCrop>false</ScaleCrop>
  <LinksUpToDate>false</LinksUpToDate>
  <CharactersWithSpaces>2822</CharactersWithSpaces>
  <Application>WPS Office_11.1.0.11723_F1E327BC-269C-435d-A152-05C5408002CA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2023-10-09T01:30:00Z</dcterms:created>
  <dc:creator>Zixuan Guo</dc:creator>
  <cp:lastModifiedBy>wwj</cp:lastModifiedBy>
  <dcterms:modified xsi:type="dcterms:W3CDTF">2026-03-23T10:41:33Z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2052-11.1.0.11723</vt:lpwstr>
  </property>
  <property fmtid="{D5CDD505-2E9C-101B-9397-08002B2CF9AE}" pid="3" name="ICV">
    <vt:lpwstr>4353DF7BA32A44CC80493ADCEA14481A_12</vt:lpwstr>
  </property>
  <property fmtid="{D5CDD505-2E9C-101B-9397-08002B2CF9AE}" pid="4" name="KSOTemplateDocerSaveRecord">
    <vt:lpwstr>eyJoZGlkIjoiNGRiZDc0NGM3ZDVhODUwNzU2NmM0ODNkZDRkMjQ3YjQifQ==</vt:lpwstr>
  </property>
</Properties>
</file>