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C65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bCs/>
          <w:kern w:val="2"/>
          <w:sz w:val="28"/>
          <w:szCs w:val="28"/>
          <w:lang w:val="en-US" w:eastAsia="zh-CN" w:bidi="ar-SA"/>
        </w:rPr>
      </w:pPr>
      <w:bookmarkStart w:id="0" w:name="_GoBack"/>
      <w:bookmarkEnd w:id="0"/>
      <w:r>
        <w:rPr>
          <w:rFonts w:hint="eastAsia" w:ascii="黑体" w:hAnsi="黑体" w:eastAsia="黑体" w:cs="黑体"/>
          <w:b/>
          <w:bCs/>
          <w:kern w:val="2"/>
          <w:sz w:val="28"/>
          <w:szCs w:val="28"/>
          <w:lang w:val="en-US" w:eastAsia="zh-CN" w:bidi="ar-SA"/>
        </w:rPr>
        <w:t>附件1：</w:t>
      </w:r>
    </w:p>
    <w:p w14:paraId="008C256A">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网络安全运维项目技术要求</w:t>
      </w:r>
    </w:p>
    <w:p w14:paraId="5CB3068A">
      <w:pPr>
        <w:pStyle w:val="2"/>
        <w:rPr>
          <w:rFonts w:hint="eastAsia"/>
          <w:sz w:val="24"/>
          <w:szCs w:val="24"/>
          <w:lang w:val="en-US" w:eastAsia="zh-CN"/>
        </w:rPr>
      </w:pPr>
    </w:p>
    <w:p w14:paraId="2A1F96B3">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为了能保证网络平稳运行，减少网络故障，降低网络安全风险，高效快捷的推动各项</w:t>
      </w:r>
      <w:r>
        <w:rPr>
          <w:rFonts w:hint="eastAsia" w:ascii="宋体" w:hAnsi="宋体"/>
          <w:color w:val="000000" w:themeColor="text1"/>
          <w:sz w:val="24"/>
          <w:szCs w:val="24"/>
          <w:lang w:eastAsia="zh-CN"/>
          <w14:textFill>
            <w14:solidFill>
              <w14:schemeClr w14:val="tx1"/>
            </w14:solidFill>
          </w14:textFill>
        </w:rPr>
        <w:t>网络及信息安全</w:t>
      </w:r>
      <w:r>
        <w:rPr>
          <w:rFonts w:hint="eastAsia" w:ascii="宋体" w:hAnsi="宋体"/>
          <w:color w:val="000000" w:themeColor="text1"/>
          <w:sz w:val="24"/>
          <w:szCs w:val="24"/>
          <w14:textFill>
            <w14:solidFill>
              <w14:schemeClr w14:val="tx1"/>
            </w14:solidFill>
          </w14:textFill>
        </w:rPr>
        <w:t>工作进行，</w:t>
      </w:r>
      <w:r>
        <w:rPr>
          <w:rFonts w:hint="eastAsia" w:ascii="宋体" w:hAnsi="宋体"/>
          <w:color w:val="000000" w:themeColor="text1"/>
          <w:sz w:val="24"/>
          <w:szCs w:val="24"/>
          <w:lang w:eastAsia="zh-CN"/>
          <w14:textFill>
            <w14:solidFill>
              <w14:schemeClr w14:val="tx1"/>
            </w14:solidFill>
          </w14:textFill>
        </w:rPr>
        <w:t>现</w:t>
      </w:r>
      <w:r>
        <w:rPr>
          <w:rFonts w:hint="eastAsia" w:ascii="宋体" w:hAnsi="宋体"/>
          <w:color w:val="000000" w:themeColor="text1"/>
          <w:sz w:val="24"/>
          <w:szCs w:val="24"/>
          <w14:textFill>
            <w14:solidFill>
              <w14:schemeClr w14:val="tx1"/>
            </w14:solidFill>
          </w14:textFill>
        </w:rPr>
        <w:t>采用聘请专业运维团队提供驻场运维的形式保障工作正常开展</w:t>
      </w:r>
      <w:r>
        <w:rPr>
          <w:rFonts w:hint="eastAsia" w:ascii="宋体" w:hAnsi="宋体"/>
          <w:color w:val="000000" w:themeColor="text1"/>
          <w:sz w:val="24"/>
          <w:szCs w:val="24"/>
          <w:lang w:eastAsia="zh-CN"/>
          <w14:textFill>
            <w14:solidFill>
              <w14:schemeClr w14:val="tx1"/>
            </w14:solidFill>
          </w14:textFill>
        </w:rPr>
        <w:t>，主要完成三方面工作</w:t>
      </w:r>
      <w:r>
        <w:rPr>
          <w:rFonts w:hint="eastAsia" w:ascii="宋体" w:hAnsi="宋体"/>
          <w:color w:val="000000" w:themeColor="text1"/>
          <w:sz w:val="24"/>
          <w:szCs w:val="24"/>
          <w14:textFill>
            <w14:solidFill>
              <w14:schemeClr w14:val="tx1"/>
            </w14:solidFill>
          </w14:textFill>
        </w:rPr>
        <w:t>：1.开展5个月网络及信息安全运维工作，期间安排一名工作人员驻场服务，完成日常维护、季度巡检、应急处置等工作；2.开展网络安全巡查服务，服务期间提供不少于3次渗透测试服务、不少于6次的安全风险评估服务；3.组织网络安全培训及网络安全应急演练各1次。</w:t>
      </w:r>
      <w:r>
        <w:rPr>
          <w:rFonts w:hint="eastAsia" w:ascii="宋体" w:hAnsi="宋体"/>
          <w:color w:val="000000" w:themeColor="text1"/>
          <w:sz w:val="24"/>
          <w:szCs w:val="24"/>
          <w:lang w:eastAsia="zh-CN"/>
          <w14:textFill>
            <w14:solidFill>
              <w14:schemeClr w14:val="tx1"/>
            </w14:solidFill>
          </w14:textFill>
        </w:rPr>
        <w:t>详细技术要求如下</w:t>
      </w:r>
      <w:r>
        <w:rPr>
          <w:rFonts w:ascii="宋体" w:hAnsi="宋体"/>
          <w:color w:val="000000" w:themeColor="text1"/>
          <w:sz w:val="24"/>
          <w:szCs w:val="24"/>
          <w14:textFill>
            <w14:solidFill>
              <w14:schemeClr w14:val="tx1"/>
            </w14:solidFill>
          </w14:textFill>
        </w:rPr>
        <w:t>。</w:t>
      </w:r>
    </w:p>
    <w:p w14:paraId="2E9116D0">
      <w:pPr>
        <w:spacing w:line="400" w:lineRule="exact"/>
        <w:ind w:firstLine="482" w:firstLineChars="200"/>
        <w:rPr>
          <w:rFonts w:hint="eastAsia" w:ascii="宋体" w:hAnsi="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一、网络及信息安全运维</w:t>
      </w:r>
    </w:p>
    <w:p w14:paraId="44467C53">
      <w:pPr>
        <w:spacing w:line="400" w:lineRule="exact"/>
        <w:ind w:firstLine="482" w:firstLineChars="200"/>
        <w:rPr>
          <w:rFonts w:hint="eastAsia" w:ascii="宋体" w:hAnsi="宋体"/>
          <w:b w:val="0"/>
          <w:bCs w:val="0"/>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网络运维</w:t>
      </w:r>
    </w:p>
    <w:p w14:paraId="5FF3B5D0">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1.信息化机房设备的运行与维护：网络安全设备、服务器、交换机等设备的维护与配置优化；机房环境的运行管理、相关技术咨询等。</w:t>
      </w:r>
    </w:p>
    <w:p w14:paraId="78C2DCD8">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2.办公网络系统的运行与维护：包括互联网和内网访问及网络故障处理；网络接口的开通与调整；新增办公终端的布线与网络开通；互联网和局域网的网络运行保障等。</w:t>
      </w:r>
    </w:p>
    <w:p w14:paraId="046EA131">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3.系统安全的运行与维护：包括对网络出口的流量控制、上网行为管理控制、网络出口防火墙安全策略的调整与修改等。</w:t>
      </w:r>
    </w:p>
    <w:p w14:paraId="34F88A7A">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4.运维软件升级：本次项目需要对</w:t>
      </w:r>
      <w:r>
        <w:rPr>
          <w:rFonts w:hint="eastAsia" w:ascii="宋体" w:hAnsi="宋体"/>
          <w:color w:val="000000" w:themeColor="text1"/>
          <w:sz w:val="24"/>
          <w:szCs w:val="24"/>
          <w:lang w:eastAsia="zh-CN"/>
          <w14:textFill>
            <w14:solidFill>
              <w14:schemeClr w14:val="tx1"/>
            </w14:solidFill>
          </w14:textFill>
        </w:rPr>
        <w:t>河北省文物局</w:t>
      </w:r>
      <w:r>
        <w:rPr>
          <w:rFonts w:hint="eastAsia" w:ascii="宋体" w:hAnsi="宋体"/>
          <w:color w:val="000000" w:themeColor="text1"/>
          <w:sz w:val="24"/>
          <w:szCs w:val="24"/>
          <w14:textFill>
            <w14:solidFill>
              <w14:schemeClr w14:val="tx1"/>
            </w14:solidFill>
          </w14:textFill>
        </w:rPr>
        <w:t>定制开发的运维软件版本进行升级优化，提升运维软件自身性能，完善对信息系统的设备、链路状态监控，保障信息系统高可用性。</w:t>
      </w:r>
    </w:p>
    <w:p w14:paraId="48324885">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驻场运维工程师定期完成设备巡检：驻场运维工程师每周进行不少于1次的机房巡检服务，巡检过程中驻场运维工程师需填写巡检表单。对巡检过程中发现的问题或缺陷，应及时处理。驻场运维工程师应按季度提供运维服务报告，运维服务报告包括巡检表单及故障处理清单。</w:t>
      </w:r>
    </w:p>
    <w:p w14:paraId="3B7F28CB">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6.突发性需求响应服务：根据运维服务工作需要，有时需要临时抽调相关技术专家及原厂技术服务人员提供临时性服务，协助解决运维服务过程中出现的技术问题。</w:t>
      </w:r>
    </w:p>
    <w:p w14:paraId="2A111403">
      <w:pPr>
        <w:spacing w:line="4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信息安全运维</w:t>
      </w:r>
    </w:p>
    <w:p w14:paraId="65DDBC6D">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1.安全策略的制定和实施，如访问控制、安全审计、安全监控等。</w:t>
      </w:r>
    </w:p>
    <w:p w14:paraId="0B055C78">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2.安全事件的监测和响应，如入侵检测、入侵响应、安全事件管理等。</w:t>
      </w:r>
    </w:p>
    <w:p w14:paraId="280B724E">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3.安全漏洞的扫描和修补，如漏洞扫描、漏洞修复、补丁管理等。</w:t>
      </w:r>
    </w:p>
    <w:p w14:paraId="4E820683">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4.安全评估和审计，如网络安全评估、安全合规审计等，以确保网络安全和合规性。</w:t>
      </w:r>
    </w:p>
    <w:p w14:paraId="42B41E7A">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5.协助完成等保测评、公安、网信及上级单位组织的安全自查工作。</w:t>
      </w:r>
    </w:p>
    <w:p w14:paraId="202C802D">
      <w:pPr>
        <w:spacing w:line="4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（三）</w:t>
      </w:r>
      <w:r>
        <w:rPr>
          <w:rFonts w:hint="eastAsia" w:ascii="宋体" w:hAnsi="宋体"/>
          <w:b/>
          <w:bCs/>
          <w:color w:val="000000" w:themeColor="text1"/>
          <w:sz w:val="24"/>
          <w:szCs w:val="24"/>
          <w14:textFill>
            <w14:solidFill>
              <w14:schemeClr w14:val="tx1"/>
            </w14:solidFill>
          </w14:textFill>
        </w:rPr>
        <w:t>服务期限</w:t>
      </w:r>
    </w:p>
    <w:p w14:paraId="35A1292D">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自签订合同之日起5个月。</w:t>
      </w:r>
    </w:p>
    <w:p w14:paraId="7C437226">
      <w:pPr>
        <w:spacing w:line="4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（四）</w:t>
      </w:r>
      <w:r>
        <w:rPr>
          <w:rFonts w:hint="eastAsia" w:ascii="宋体" w:hAnsi="宋体"/>
          <w:b/>
          <w:bCs/>
          <w:color w:val="000000" w:themeColor="text1"/>
          <w:sz w:val="24"/>
          <w:szCs w:val="24"/>
          <w14:textFill>
            <w14:solidFill>
              <w14:schemeClr w14:val="tx1"/>
            </w14:solidFill>
          </w14:textFill>
        </w:rPr>
        <w:t>运维方式</w:t>
      </w:r>
    </w:p>
    <w:p w14:paraId="278B87AE">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1.日常维护：要求提供7×8小时维修维护服务，服务期间保证通信畅通。保修应即时响应，1-2小时上门服务。</w:t>
      </w:r>
    </w:p>
    <w:p w14:paraId="48D272C7">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2.季度巡检：每季度提供一次全面的信息网络系统设备巡检服务，并出具巡检报告，根据实际情况提供信息网络系统维护方面的合理化建议。</w:t>
      </w:r>
    </w:p>
    <w:p w14:paraId="6AE985F3">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3.驻场服务：每周周一至周五及重要节假日，安排1名专业运维人员提供驻场服务。驻场期间，需协助完成日常事务。运维人员应对信息网络</w:t>
      </w:r>
      <w:r>
        <w:rPr>
          <w:rFonts w:hint="eastAsia" w:ascii="宋体" w:hAnsi="宋体"/>
          <w:color w:val="000000" w:themeColor="text1"/>
          <w:sz w:val="24"/>
          <w:szCs w:val="24"/>
          <w:lang w:eastAsia="zh-CN"/>
          <w14:textFill>
            <w14:solidFill>
              <w14:schemeClr w14:val="tx1"/>
            </w14:solidFill>
          </w14:textFill>
        </w:rPr>
        <w:t>系统</w:t>
      </w:r>
      <w:r>
        <w:rPr>
          <w:rFonts w:hint="eastAsia" w:ascii="宋体" w:hAnsi="宋体"/>
          <w:color w:val="000000" w:themeColor="text1"/>
          <w:sz w:val="24"/>
          <w:szCs w:val="24"/>
          <w14:textFill>
            <w14:solidFill>
              <w14:schemeClr w14:val="tx1"/>
            </w14:solidFill>
          </w14:textFill>
        </w:rPr>
        <w:t>进行设备巡查，及时发现故障隐患。</w:t>
      </w:r>
    </w:p>
    <w:p w14:paraId="0DCC1260">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4.技术支持团队要求：本次项目要求4名专业技术人员组成技术团队，其中项目经理1名，网络安全工程师1名，网络工程师1名，驻场运维工程师1名。技术团队人员要求如下：</w:t>
      </w:r>
    </w:p>
    <w:p w14:paraId="583B014D">
      <w:p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项目经理：</w:t>
      </w:r>
      <w:r>
        <w:rPr>
          <w:rFonts w:hint="eastAsia" w:ascii="宋体" w:hAnsi="宋体"/>
          <w:color w:val="000000" w:themeColor="text1"/>
          <w:sz w:val="24"/>
          <w:szCs w:val="24"/>
          <w14:textFill>
            <w14:solidFill>
              <w14:schemeClr w14:val="tx1"/>
            </w14:solidFill>
          </w14:textFill>
        </w:rPr>
        <w:t>对整体项目服务进行管理，负责运维服务统筹、协调和管理等全面工作，运维项目相关经验丰富。要求具有本科及以上学历，计算机相关专业，8年工作经验。</w:t>
      </w:r>
    </w:p>
    <w:p w14:paraId="3D3E147B">
      <w:p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网络安全工程师：</w:t>
      </w:r>
      <w:r>
        <w:rPr>
          <w:rFonts w:hint="eastAsia" w:ascii="宋体" w:hAnsi="宋体"/>
          <w:color w:val="000000" w:themeColor="text1"/>
          <w:sz w:val="24"/>
          <w:szCs w:val="24"/>
          <w14:textFill>
            <w14:solidFill>
              <w14:schemeClr w14:val="tx1"/>
            </w14:solidFill>
          </w14:textFill>
        </w:rPr>
        <w:t>要求计算机相关专业，5年工作经验，熟悉病毒防范，熟悉防火墙系统、入侵检测系统、漏洞扫描系统等网络安全系统设备的配置和维护，熟悉主流网络操作系统、网络设备、服务器、PC 机等信息化设备的运维。</w:t>
      </w:r>
    </w:p>
    <w:p w14:paraId="5BB4EEDA">
      <w:p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网络工程师：</w:t>
      </w:r>
      <w:r>
        <w:rPr>
          <w:rFonts w:hint="eastAsia" w:ascii="宋体" w:hAnsi="宋体"/>
          <w:color w:val="000000" w:themeColor="text1"/>
          <w:sz w:val="24"/>
          <w:szCs w:val="24"/>
          <w14:textFill>
            <w14:solidFill>
              <w14:schemeClr w14:val="tx1"/>
            </w14:solidFill>
          </w14:textFill>
        </w:rPr>
        <w:t>要求计算机相关专业，5年工作经验，精通路由、交换网络技术，精通 TCP/IP 协议，精通华为等网络设备的配置和维护，具有独立处理网络故障的能力。</w:t>
      </w:r>
    </w:p>
    <w:p w14:paraId="53F801FF">
      <w:p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驻场运维工程师：</w:t>
      </w:r>
      <w:r>
        <w:rPr>
          <w:rFonts w:hint="eastAsia" w:ascii="宋体" w:hAnsi="宋体"/>
          <w:color w:val="000000" w:themeColor="text1"/>
          <w:sz w:val="24"/>
          <w:szCs w:val="24"/>
          <w14:textFill>
            <w14:solidFill>
              <w14:schemeClr w14:val="tx1"/>
            </w14:solidFill>
          </w14:textFill>
        </w:rPr>
        <w:t>要求计算机相关专业，3年工作经验，熟悉主流网络设备、安全设备、服务器、PC 机等设备的运维；精通计算机机房基础设施运维相关知识，能尽快熟悉信息化机房的现状情况；有处理应急事件的能力和经验。</w:t>
      </w:r>
    </w:p>
    <w:p w14:paraId="45ABAEF1">
      <w:pPr>
        <w:spacing w:line="400" w:lineRule="exact"/>
        <w:ind w:firstLine="480" w:firstLineChars="200"/>
        <w:rPr>
          <w:rFonts w:hint="eastAsia" w:ascii="宋体" w:hAnsi="宋体"/>
          <w:sz w:val="24"/>
          <w:szCs w:val="24"/>
        </w:rPr>
      </w:pPr>
      <w:r>
        <w:rPr>
          <w:rFonts w:hint="eastAsia" w:ascii="宋体" w:hAnsi="宋体"/>
          <w:sz w:val="24"/>
          <w:szCs w:val="24"/>
        </w:rPr>
        <w:t>5.应急响应：遇有重大活动或信息网络系统发生重大故障时，需要提供即时响应服务（7×24小时，含周末、节假日），1小时内赶到河北省文物局指定地点，立即处理设备故障，提供现场技术支持服务。事件处理完毕后，交付《信息系统应急事件处理报告》和《信息系统安全事件分析报告》。</w:t>
      </w:r>
    </w:p>
    <w:p w14:paraId="41A5AC4C">
      <w:pPr>
        <w:spacing w:line="400" w:lineRule="exact"/>
        <w:ind w:firstLine="482" w:firstLineChars="20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二、网络</w:t>
      </w:r>
      <w:r>
        <w:rPr>
          <w:rFonts w:hint="eastAsia" w:ascii="宋体" w:hAnsi="宋体"/>
          <w:b/>
          <w:bCs/>
          <w:color w:val="000000" w:themeColor="text1"/>
          <w:sz w:val="24"/>
          <w:szCs w:val="24"/>
          <w14:textFill>
            <w14:solidFill>
              <w14:schemeClr w14:val="tx1"/>
            </w14:solidFill>
          </w14:textFill>
        </w:rPr>
        <w:t>安全巡查</w:t>
      </w:r>
      <w:r>
        <w:rPr>
          <w:rFonts w:hint="eastAsia" w:ascii="宋体" w:hAnsi="宋体"/>
          <w:b/>
          <w:bCs/>
          <w:color w:val="000000" w:themeColor="text1"/>
          <w:sz w:val="24"/>
          <w:szCs w:val="24"/>
          <w:lang w:eastAsia="zh-CN"/>
          <w14:textFill>
            <w14:solidFill>
              <w14:schemeClr w14:val="tx1"/>
            </w14:solidFill>
          </w14:textFill>
        </w:rPr>
        <w:t>服务</w:t>
      </w:r>
    </w:p>
    <w:p w14:paraId="3174FCB8">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河北省文物局现有多个重要业务系统为单位内部办公和社会提供服务。因此，对于业务系统的安全防护非常重要。为了预先发现业务系统和资产中存在的潜在隐患，现需要向社会采购安全服务，主要针对业务系统</w:t>
      </w:r>
      <w:r>
        <w:rPr>
          <w:rFonts w:ascii="宋体" w:hAnsi="宋体"/>
          <w:color w:val="000000" w:themeColor="text1"/>
          <w:sz w:val="24"/>
          <w:szCs w:val="24"/>
          <w14:textFill>
            <w14:solidFill>
              <w14:schemeClr w14:val="tx1"/>
            </w14:solidFill>
          </w14:textFill>
        </w:rPr>
        <w:t>的安全进行渗透测试、安全风险评估等一些服务，以此提高单位业务安全性和安全设备的防护效果。</w:t>
      </w:r>
    </w:p>
    <w:p w14:paraId="3DA72CEC">
      <w:pPr>
        <w:spacing w:line="400" w:lineRule="exact"/>
        <w:ind w:firstLine="723" w:firstLineChars="3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ascii="宋体" w:hAnsi="宋体"/>
          <w:b/>
          <w:bCs/>
          <w:color w:val="000000" w:themeColor="text1"/>
          <w:sz w:val="24"/>
          <w:szCs w:val="24"/>
          <w14:textFill>
            <w14:solidFill>
              <w14:schemeClr w14:val="tx1"/>
            </w14:solidFill>
          </w14:textFill>
        </w:rPr>
        <w:t>渗透测试服务</w:t>
      </w:r>
    </w:p>
    <w:tbl>
      <w:tblPr>
        <w:tblStyle w:val="10"/>
        <w:tblW w:w="5000" w:type="pct"/>
        <w:jc w:val="center"/>
        <w:tblLayout w:type="autofit"/>
        <w:tblCellMar>
          <w:top w:w="15" w:type="dxa"/>
          <w:left w:w="108" w:type="dxa"/>
          <w:bottom w:w="15" w:type="dxa"/>
          <w:right w:w="108" w:type="dxa"/>
        </w:tblCellMar>
      </w:tblPr>
      <w:tblGrid>
        <w:gridCol w:w="1573"/>
        <w:gridCol w:w="7715"/>
      </w:tblGrid>
      <w:tr w14:paraId="53569BBA">
        <w:tblPrEx>
          <w:tblCellMar>
            <w:top w:w="15" w:type="dxa"/>
            <w:left w:w="108" w:type="dxa"/>
            <w:bottom w:w="15" w:type="dxa"/>
            <w:right w:w="108" w:type="dxa"/>
          </w:tblCellMar>
        </w:tblPrEx>
        <w:trPr>
          <w:trHeight w:val="453" w:hRule="atLeast"/>
          <w:jc w:val="center"/>
        </w:trPr>
        <w:tc>
          <w:tcPr>
            <w:tcW w:w="847" w:type="pct"/>
            <w:tcBorders>
              <w:top w:val="single" w:color="000000" w:sz="4" w:space="0"/>
              <w:left w:val="single" w:color="000000" w:sz="4" w:space="0"/>
              <w:bottom w:val="single" w:color="000000" w:sz="4" w:space="0"/>
              <w:right w:val="single" w:color="000000" w:sz="4" w:space="0"/>
            </w:tcBorders>
            <w:vAlign w:val="center"/>
          </w:tcPr>
          <w:p w14:paraId="3CD89361">
            <w:pPr>
              <w:widowControl/>
              <w:rPr>
                <w:rFonts w:hint="eastAsia" w:ascii="宋体" w:hAnsi="宋体"/>
                <w:b/>
                <w:sz w:val="24"/>
                <w:szCs w:val="24"/>
              </w:rPr>
            </w:pPr>
            <w:r>
              <w:rPr>
                <w:rFonts w:ascii="宋体" w:hAnsi="宋体"/>
                <w:b/>
                <w:color w:val="000000"/>
                <w:sz w:val="24"/>
                <w:szCs w:val="24"/>
              </w:rPr>
              <w:t>服务</w:t>
            </w:r>
            <w:r>
              <w:rPr>
                <w:rFonts w:hint="eastAsia" w:ascii="宋体" w:hAnsi="宋体"/>
                <w:b/>
                <w:color w:val="000000"/>
                <w:sz w:val="24"/>
                <w:szCs w:val="24"/>
              </w:rPr>
              <w:t>指标</w:t>
            </w:r>
          </w:p>
        </w:tc>
        <w:tc>
          <w:tcPr>
            <w:tcW w:w="4153" w:type="pct"/>
            <w:tcBorders>
              <w:top w:val="single" w:color="000000" w:sz="4" w:space="0"/>
              <w:left w:val="single" w:color="000000" w:sz="4" w:space="0"/>
              <w:bottom w:val="single" w:color="000000" w:sz="4" w:space="0"/>
              <w:right w:val="single" w:color="000000" w:sz="4" w:space="0"/>
            </w:tcBorders>
            <w:vAlign w:val="center"/>
          </w:tcPr>
          <w:p w14:paraId="03E23DB4">
            <w:pPr>
              <w:widowControl/>
              <w:rPr>
                <w:rFonts w:hint="eastAsia" w:ascii="宋体" w:hAnsi="宋体"/>
                <w:b/>
                <w:color w:val="000000"/>
                <w:sz w:val="24"/>
                <w:szCs w:val="24"/>
              </w:rPr>
            </w:pPr>
            <w:r>
              <w:rPr>
                <w:rFonts w:ascii="宋体" w:hAnsi="宋体"/>
                <w:b/>
                <w:color w:val="000000"/>
                <w:sz w:val="24"/>
                <w:szCs w:val="24"/>
              </w:rPr>
              <w:t>服务</w:t>
            </w:r>
            <w:r>
              <w:rPr>
                <w:rFonts w:hint="eastAsia" w:ascii="宋体" w:hAnsi="宋体"/>
                <w:b/>
                <w:color w:val="000000"/>
                <w:sz w:val="24"/>
                <w:szCs w:val="24"/>
              </w:rPr>
              <w:t>参数</w:t>
            </w:r>
          </w:p>
        </w:tc>
      </w:tr>
      <w:tr w14:paraId="2883EF8B">
        <w:tblPrEx>
          <w:tblCellMar>
            <w:top w:w="15" w:type="dxa"/>
            <w:left w:w="108" w:type="dxa"/>
            <w:bottom w:w="15" w:type="dxa"/>
            <w:right w:w="108" w:type="dxa"/>
          </w:tblCellMar>
        </w:tblPrEx>
        <w:trPr>
          <w:trHeight w:val="20" w:hRule="atLeast"/>
          <w:jc w:val="center"/>
        </w:trPr>
        <w:tc>
          <w:tcPr>
            <w:tcW w:w="847" w:type="pct"/>
            <w:tcBorders>
              <w:top w:val="single" w:color="000000" w:sz="4" w:space="0"/>
              <w:left w:val="single" w:color="000000" w:sz="4" w:space="0"/>
              <w:bottom w:val="single" w:color="000000" w:sz="4" w:space="0"/>
              <w:right w:val="single" w:color="000000" w:sz="4" w:space="0"/>
            </w:tcBorders>
            <w:vAlign w:val="center"/>
          </w:tcPr>
          <w:p w14:paraId="5023D18D">
            <w:pPr>
              <w:widowControl/>
              <w:rPr>
                <w:rFonts w:hint="eastAsia" w:ascii="宋体" w:hAnsi="宋体"/>
                <w:color w:val="000000"/>
                <w:sz w:val="24"/>
                <w:szCs w:val="24"/>
              </w:rPr>
            </w:pPr>
            <w:r>
              <w:rPr>
                <w:rFonts w:hint="eastAsia" w:ascii="宋体" w:hAnsi="宋体"/>
                <w:sz w:val="24"/>
                <w:szCs w:val="24"/>
              </w:rPr>
              <w:t>服务次数</w:t>
            </w:r>
          </w:p>
        </w:tc>
        <w:tc>
          <w:tcPr>
            <w:tcW w:w="4153" w:type="pct"/>
            <w:tcBorders>
              <w:top w:val="single" w:color="000000" w:sz="4" w:space="0"/>
              <w:left w:val="single" w:color="000000" w:sz="4" w:space="0"/>
              <w:bottom w:val="single" w:color="000000" w:sz="4" w:space="0"/>
              <w:right w:val="single" w:color="000000" w:sz="4" w:space="0"/>
            </w:tcBorders>
            <w:vAlign w:val="center"/>
          </w:tcPr>
          <w:p w14:paraId="471189A0">
            <w:pPr>
              <w:widowControl/>
              <w:rPr>
                <w:rFonts w:hint="eastAsia" w:ascii="宋体" w:hAnsi="宋体"/>
                <w:sz w:val="24"/>
                <w:szCs w:val="24"/>
              </w:rPr>
            </w:pPr>
            <w:r>
              <w:rPr>
                <w:rFonts w:hint="eastAsia" w:ascii="宋体" w:hAnsi="宋体"/>
                <w:sz w:val="24"/>
                <w:szCs w:val="24"/>
              </w:rPr>
              <w:t>★对指定的业务系统提供不少于3</w:t>
            </w:r>
            <w:r>
              <w:rPr>
                <w:rFonts w:ascii="宋体" w:hAnsi="宋体"/>
                <w:sz w:val="24"/>
                <w:szCs w:val="24"/>
              </w:rPr>
              <w:t>次</w:t>
            </w:r>
            <w:r>
              <w:rPr>
                <w:rFonts w:hint="eastAsia" w:ascii="宋体" w:hAnsi="宋体"/>
                <w:sz w:val="24"/>
                <w:szCs w:val="24"/>
              </w:rPr>
              <w:t>渗透测试服务，渗透方式可以为本地渗透或远程渗透。</w:t>
            </w:r>
          </w:p>
        </w:tc>
      </w:tr>
      <w:tr w14:paraId="678DAF39">
        <w:tblPrEx>
          <w:tblCellMar>
            <w:top w:w="15" w:type="dxa"/>
            <w:left w:w="108" w:type="dxa"/>
            <w:bottom w:w="15" w:type="dxa"/>
            <w:right w:w="108" w:type="dxa"/>
          </w:tblCellMar>
        </w:tblPrEx>
        <w:trPr>
          <w:trHeight w:val="1420" w:hRule="atLeast"/>
          <w:jc w:val="center"/>
        </w:trPr>
        <w:tc>
          <w:tcPr>
            <w:tcW w:w="847" w:type="pct"/>
            <w:tcBorders>
              <w:top w:val="single" w:color="000000" w:sz="4" w:space="0"/>
              <w:left w:val="single" w:color="000000" w:sz="4" w:space="0"/>
              <w:bottom w:val="single" w:color="000000" w:sz="4" w:space="0"/>
              <w:right w:val="single" w:color="000000" w:sz="4" w:space="0"/>
            </w:tcBorders>
            <w:vAlign w:val="center"/>
          </w:tcPr>
          <w:p w14:paraId="6BD1BCE1">
            <w:pPr>
              <w:widowControl/>
              <w:rPr>
                <w:rFonts w:hint="eastAsia" w:ascii="宋体" w:hAnsi="宋体"/>
                <w:color w:val="000000"/>
                <w:sz w:val="24"/>
                <w:szCs w:val="24"/>
              </w:rPr>
            </w:pPr>
            <w:r>
              <w:rPr>
                <w:rFonts w:hint="eastAsia" w:ascii="宋体" w:hAnsi="宋体"/>
                <w:sz w:val="24"/>
                <w:szCs w:val="24"/>
              </w:rPr>
              <w:t>服务简介</w:t>
            </w:r>
          </w:p>
        </w:tc>
        <w:tc>
          <w:tcPr>
            <w:tcW w:w="4153" w:type="pct"/>
            <w:tcBorders>
              <w:top w:val="single" w:color="000000" w:sz="4" w:space="0"/>
              <w:left w:val="single" w:color="000000" w:sz="4" w:space="0"/>
              <w:bottom w:val="single" w:color="000000" w:sz="4" w:space="0"/>
              <w:right w:val="single" w:color="000000" w:sz="4" w:space="0"/>
            </w:tcBorders>
            <w:vAlign w:val="center"/>
          </w:tcPr>
          <w:p w14:paraId="6A1C0DC6">
            <w:pPr>
              <w:widowControl/>
              <w:rPr>
                <w:rFonts w:hint="eastAsia" w:ascii="宋体" w:hAnsi="宋体"/>
                <w:color w:val="FF0000"/>
                <w:sz w:val="24"/>
                <w:szCs w:val="24"/>
              </w:rPr>
            </w:pPr>
            <w:r>
              <w:rPr>
                <w:rFonts w:hint="eastAsia" w:ascii="宋体" w:hAnsi="宋体"/>
                <w:sz w:val="24"/>
                <w:szCs w:val="24"/>
              </w:rPr>
              <w:t>在保证</w:t>
            </w:r>
            <w:r>
              <w:rPr>
                <w:rFonts w:ascii="宋体" w:hAnsi="宋体"/>
                <w:sz w:val="24"/>
                <w:szCs w:val="24"/>
              </w:rPr>
              <w:t>客户</w:t>
            </w:r>
            <w:r>
              <w:rPr>
                <w:rFonts w:hint="eastAsia" w:ascii="宋体" w:hAnsi="宋体"/>
                <w:sz w:val="24"/>
                <w:szCs w:val="24"/>
              </w:rPr>
              <w:t>信息系统正常运行前提下，模拟黑客攻击行为信息系统进行非破坏性的入侵测试，查找针对应用程序的各种漏洞。帮助</w:t>
            </w:r>
            <w:r>
              <w:rPr>
                <w:rFonts w:ascii="宋体" w:hAnsi="宋体"/>
                <w:sz w:val="24"/>
                <w:szCs w:val="24"/>
              </w:rPr>
              <w:t>客户</w:t>
            </w:r>
            <w:r>
              <w:rPr>
                <w:rFonts w:hint="eastAsia" w:ascii="宋体" w:hAnsi="宋体"/>
                <w:sz w:val="24"/>
                <w:szCs w:val="24"/>
              </w:rPr>
              <w:t>理解应用系统当前的安全状况，发现在系统复杂结构中的最脆弱链路并针对安全隐患提出解决办法，切实保证信息系统安全。</w:t>
            </w:r>
          </w:p>
        </w:tc>
      </w:tr>
      <w:tr w14:paraId="34D69C1E">
        <w:tblPrEx>
          <w:tblCellMar>
            <w:top w:w="15" w:type="dxa"/>
            <w:left w:w="108" w:type="dxa"/>
            <w:bottom w:w="15" w:type="dxa"/>
            <w:right w:w="108" w:type="dxa"/>
          </w:tblCellMar>
        </w:tblPrEx>
        <w:trPr>
          <w:trHeight w:val="534" w:hRule="atLeast"/>
          <w:jc w:val="center"/>
        </w:trPr>
        <w:tc>
          <w:tcPr>
            <w:tcW w:w="847" w:type="pct"/>
            <w:tcBorders>
              <w:top w:val="single" w:color="000000" w:sz="4" w:space="0"/>
              <w:left w:val="single" w:color="000000" w:sz="4" w:space="0"/>
              <w:bottom w:val="single" w:color="000000" w:sz="4" w:space="0"/>
              <w:right w:val="single" w:color="000000" w:sz="4" w:space="0"/>
            </w:tcBorders>
            <w:vAlign w:val="center"/>
          </w:tcPr>
          <w:p w14:paraId="2C9C569C">
            <w:pPr>
              <w:widowControl/>
              <w:rPr>
                <w:rFonts w:hint="eastAsia" w:ascii="宋体" w:hAnsi="宋体"/>
                <w:color w:val="000000"/>
                <w:sz w:val="24"/>
                <w:szCs w:val="24"/>
              </w:rPr>
            </w:pPr>
            <w:r>
              <w:rPr>
                <w:rFonts w:ascii="宋体" w:hAnsi="宋体"/>
                <w:sz w:val="24"/>
                <w:szCs w:val="24"/>
              </w:rPr>
              <w:t>交付成果</w:t>
            </w:r>
          </w:p>
        </w:tc>
        <w:tc>
          <w:tcPr>
            <w:tcW w:w="4153" w:type="pct"/>
            <w:tcBorders>
              <w:top w:val="single" w:color="000000" w:sz="4" w:space="0"/>
              <w:left w:val="single" w:color="000000" w:sz="4" w:space="0"/>
              <w:bottom w:val="single" w:color="000000" w:sz="4" w:space="0"/>
              <w:right w:val="single" w:color="000000" w:sz="4" w:space="0"/>
            </w:tcBorders>
            <w:vAlign w:val="center"/>
          </w:tcPr>
          <w:p w14:paraId="4C1E0476">
            <w:pPr>
              <w:widowControl/>
              <w:rPr>
                <w:rFonts w:hint="eastAsia" w:ascii="宋体" w:hAnsi="宋体"/>
                <w:color w:val="FF0000"/>
                <w:sz w:val="24"/>
                <w:szCs w:val="24"/>
              </w:rPr>
            </w:pPr>
            <w:r>
              <w:rPr>
                <w:rFonts w:ascii="宋体" w:hAnsi="宋体"/>
                <w:sz w:val="24"/>
                <w:szCs w:val="24"/>
              </w:rPr>
              <w:t>包括但不限于：过程文档及正式的《渗透测试报告》。</w:t>
            </w:r>
          </w:p>
        </w:tc>
      </w:tr>
      <w:tr w14:paraId="65CA2D54">
        <w:tblPrEx>
          <w:tblCellMar>
            <w:top w:w="15" w:type="dxa"/>
            <w:left w:w="108" w:type="dxa"/>
            <w:bottom w:w="15" w:type="dxa"/>
            <w:right w:w="108" w:type="dxa"/>
          </w:tblCellMar>
        </w:tblPrEx>
        <w:trPr>
          <w:trHeight w:val="1094" w:hRule="atLeast"/>
          <w:jc w:val="center"/>
        </w:trPr>
        <w:tc>
          <w:tcPr>
            <w:tcW w:w="847" w:type="pct"/>
            <w:tcBorders>
              <w:top w:val="single" w:color="000000" w:sz="4" w:space="0"/>
              <w:left w:val="single" w:color="000000" w:sz="4" w:space="0"/>
              <w:bottom w:val="single" w:color="000000" w:sz="4" w:space="0"/>
              <w:right w:val="single" w:color="000000" w:sz="4" w:space="0"/>
            </w:tcBorders>
            <w:vAlign w:val="center"/>
          </w:tcPr>
          <w:p w14:paraId="531A1102">
            <w:pPr>
              <w:widowControl/>
              <w:rPr>
                <w:rFonts w:hint="eastAsia" w:ascii="宋体" w:hAnsi="宋体"/>
                <w:color w:val="000000"/>
                <w:sz w:val="24"/>
                <w:szCs w:val="24"/>
              </w:rPr>
            </w:pPr>
            <w:r>
              <w:rPr>
                <w:rFonts w:ascii="宋体" w:hAnsi="宋体"/>
                <w:sz w:val="24"/>
                <w:szCs w:val="24"/>
              </w:rPr>
              <w:t>服务方案</w:t>
            </w:r>
          </w:p>
        </w:tc>
        <w:tc>
          <w:tcPr>
            <w:tcW w:w="4153" w:type="pct"/>
            <w:tcBorders>
              <w:top w:val="single" w:color="000000" w:sz="4" w:space="0"/>
              <w:left w:val="single" w:color="000000" w:sz="4" w:space="0"/>
              <w:bottom w:val="single" w:color="000000" w:sz="4" w:space="0"/>
              <w:right w:val="single" w:color="000000" w:sz="4" w:space="0"/>
            </w:tcBorders>
            <w:vAlign w:val="center"/>
          </w:tcPr>
          <w:p w14:paraId="468EFFFE">
            <w:pPr>
              <w:widowControl/>
              <w:rPr>
                <w:rFonts w:hint="eastAsia" w:ascii="宋体" w:hAnsi="宋体"/>
                <w:sz w:val="24"/>
                <w:szCs w:val="24"/>
              </w:rPr>
            </w:pPr>
            <w:r>
              <w:rPr>
                <w:rFonts w:ascii="宋体" w:hAnsi="宋体"/>
                <w:sz w:val="24"/>
                <w:szCs w:val="24"/>
              </w:rPr>
              <w:t>根据安全需求及重要业务系统结构，设计有针对性的渗透测试方案；</w:t>
            </w:r>
          </w:p>
          <w:p w14:paraId="36DF7604">
            <w:pPr>
              <w:widowControl/>
              <w:rPr>
                <w:rFonts w:hint="eastAsia" w:ascii="宋体" w:hAnsi="宋体"/>
                <w:sz w:val="24"/>
                <w:szCs w:val="24"/>
              </w:rPr>
            </w:pPr>
            <w:r>
              <w:rPr>
                <w:rFonts w:ascii="宋体" w:hAnsi="宋体"/>
                <w:sz w:val="24"/>
                <w:szCs w:val="24"/>
              </w:rPr>
              <w:t>支持在测试</w:t>
            </w:r>
            <w:r>
              <w:rPr>
                <w:rFonts w:hint="eastAsia" w:ascii="宋体" w:hAnsi="宋体"/>
                <w:sz w:val="24"/>
                <w:szCs w:val="24"/>
              </w:rPr>
              <w:t>前</w:t>
            </w:r>
            <w:r>
              <w:rPr>
                <w:rFonts w:ascii="宋体" w:hAnsi="宋体"/>
                <w:sz w:val="24"/>
                <w:szCs w:val="24"/>
              </w:rPr>
              <w:t>，</w:t>
            </w:r>
            <w:r>
              <w:rPr>
                <w:rFonts w:hint="eastAsia" w:ascii="宋体" w:hAnsi="宋体"/>
                <w:sz w:val="24"/>
                <w:szCs w:val="24"/>
              </w:rPr>
              <w:t>详细说明渗透测试的实施流程、渗透测试方法、实施过程中用到的工具、实施过程中可供考量的具体工作指标及各阶段输出成果。</w:t>
            </w:r>
          </w:p>
        </w:tc>
      </w:tr>
      <w:tr w14:paraId="2FB98C2C">
        <w:tblPrEx>
          <w:tblCellMar>
            <w:top w:w="15" w:type="dxa"/>
            <w:left w:w="108" w:type="dxa"/>
            <w:bottom w:w="15" w:type="dxa"/>
            <w:right w:w="108" w:type="dxa"/>
          </w:tblCellMar>
        </w:tblPrEx>
        <w:trPr>
          <w:trHeight w:val="401" w:hRule="atLeast"/>
          <w:jc w:val="center"/>
        </w:trPr>
        <w:tc>
          <w:tcPr>
            <w:tcW w:w="847" w:type="pct"/>
            <w:vMerge w:val="restart"/>
            <w:tcBorders>
              <w:top w:val="single" w:color="000000" w:sz="4" w:space="0"/>
              <w:left w:val="single" w:color="000000" w:sz="4" w:space="0"/>
              <w:right w:val="single" w:color="000000" w:sz="4" w:space="0"/>
            </w:tcBorders>
            <w:vAlign w:val="center"/>
          </w:tcPr>
          <w:p w14:paraId="00103FE6">
            <w:pPr>
              <w:widowControl/>
              <w:rPr>
                <w:rFonts w:hint="eastAsia" w:ascii="宋体" w:hAnsi="宋体"/>
                <w:color w:val="000000"/>
                <w:sz w:val="24"/>
                <w:szCs w:val="24"/>
              </w:rPr>
            </w:pPr>
            <w:r>
              <w:rPr>
                <w:rFonts w:ascii="宋体" w:hAnsi="宋体"/>
                <w:sz w:val="24"/>
                <w:szCs w:val="24"/>
              </w:rPr>
              <w:t>渗透测试工作内容</w:t>
            </w:r>
          </w:p>
        </w:tc>
        <w:tc>
          <w:tcPr>
            <w:tcW w:w="4153" w:type="pct"/>
            <w:tcBorders>
              <w:top w:val="single" w:color="000000" w:sz="4" w:space="0"/>
              <w:left w:val="single" w:color="000000" w:sz="4" w:space="0"/>
              <w:bottom w:val="single" w:color="000000" w:sz="4" w:space="0"/>
              <w:right w:val="single" w:color="000000" w:sz="4" w:space="0"/>
            </w:tcBorders>
            <w:vAlign w:val="center"/>
          </w:tcPr>
          <w:p w14:paraId="39CA7918">
            <w:pPr>
              <w:widowControl/>
              <w:rPr>
                <w:rFonts w:hint="eastAsia" w:ascii="宋体" w:hAnsi="宋体"/>
                <w:color w:val="FF0000"/>
                <w:sz w:val="24"/>
                <w:szCs w:val="24"/>
              </w:rPr>
            </w:pPr>
            <w:r>
              <w:rPr>
                <w:rFonts w:ascii="宋体" w:hAnsi="宋体"/>
                <w:sz w:val="24"/>
                <w:szCs w:val="24"/>
              </w:rPr>
              <w:t>网络及安全设备渗透；</w:t>
            </w:r>
          </w:p>
        </w:tc>
      </w:tr>
      <w:tr w14:paraId="24EE6A92">
        <w:tblPrEx>
          <w:tblCellMar>
            <w:top w:w="15" w:type="dxa"/>
            <w:left w:w="108" w:type="dxa"/>
            <w:bottom w:w="15" w:type="dxa"/>
            <w:right w:w="108" w:type="dxa"/>
          </w:tblCellMar>
        </w:tblPrEx>
        <w:trPr>
          <w:trHeight w:val="20" w:hRule="atLeast"/>
          <w:jc w:val="center"/>
        </w:trPr>
        <w:tc>
          <w:tcPr>
            <w:tcW w:w="847" w:type="pct"/>
            <w:vMerge w:val="continue"/>
            <w:tcBorders>
              <w:left w:val="single" w:color="000000" w:sz="4" w:space="0"/>
              <w:right w:val="single" w:color="000000" w:sz="4" w:space="0"/>
            </w:tcBorders>
            <w:vAlign w:val="center"/>
          </w:tcPr>
          <w:p w14:paraId="5E71B713">
            <w:pPr>
              <w:widowControl/>
              <w:rPr>
                <w:rFonts w:hint="eastAsia" w:ascii="宋体" w:hAnsi="宋体"/>
                <w:color w:val="000000"/>
                <w:sz w:val="24"/>
                <w:szCs w:val="24"/>
              </w:rPr>
            </w:pPr>
          </w:p>
        </w:tc>
        <w:tc>
          <w:tcPr>
            <w:tcW w:w="4153" w:type="pct"/>
            <w:tcBorders>
              <w:top w:val="single" w:color="000000" w:sz="4" w:space="0"/>
              <w:left w:val="single" w:color="000000" w:sz="4" w:space="0"/>
              <w:bottom w:val="single" w:color="000000" w:sz="4" w:space="0"/>
              <w:right w:val="single" w:color="000000" w:sz="4" w:space="0"/>
            </w:tcBorders>
            <w:vAlign w:val="center"/>
          </w:tcPr>
          <w:p w14:paraId="59397C0B">
            <w:pPr>
              <w:widowControl/>
              <w:rPr>
                <w:rFonts w:hint="eastAsia" w:ascii="宋体" w:hAnsi="宋体"/>
                <w:color w:val="FF0000"/>
                <w:sz w:val="24"/>
                <w:szCs w:val="24"/>
              </w:rPr>
            </w:pPr>
            <w:r>
              <w:rPr>
                <w:rFonts w:ascii="宋体" w:hAnsi="宋体"/>
                <w:sz w:val="24"/>
                <w:szCs w:val="24"/>
              </w:rPr>
              <w:t>主机操作系统渗透；</w:t>
            </w:r>
          </w:p>
        </w:tc>
      </w:tr>
      <w:tr w14:paraId="238F8081">
        <w:tblPrEx>
          <w:tblCellMar>
            <w:top w:w="15" w:type="dxa"/>
            <w:left w:w="108" w:type="dxa"/>
            <w:bottom w:w="15" w:type="dxa"/>
            <w:right w:w="108" w:type="dxa"/>
          </w:tblCellMar>
        </w:tblPrEx>
        <w:trPr>
          <w:trHeight w:val="543" w:hRule="atLeast"/>
          <w:jc w:val="center"/>
        </w:trPr>
        <w:tc>
          <w:tcPr>
            <w:tcW w:w="847" w:type="pct"/>
            <w:vMerge w:val="continue"/>
            <w:tcBorders>
              <w:left w:val="single" w:color="000000" w:sz="4" w:space="0"/>
              <w:right w:val="single" w:color="000000" w:sz="4" w:space="0"/>
            </w:tcBorders>
            <w:vAlign w:val="center"/>
          </w:tcPr>
          <w:p w14:paraId="68911D0A">
            <w:pPr>
              <w:widowControl/>
              <w:rPr>
                <w:rFonts w:hint="eastAsia" w:ascii="宋体" w:hAnsi="宋体"/>
                <w:color w:val="000000"/>
                <w:sz w:val="24"/>
                <w:szCs w:val="24"/>
              </w:rPr>
            </w:pPr>
          </w:p>
        </w:tc>
        <w:tc>
          <w:tcPr>
            <w:tcW w:w="4153" w:type="pct"/>
            <w:tcBorders>
              <w:top w:val="single" w:color="000000" w:sz="4" w:space="0"/>
              <w:left w:val="single" w:color="000000" w:sz="4" w:space="0"/>
              <w:bottom w:val="single" w:color="000000" w:sz="4" w:space="0"/>
              <w:right w:val="single" w:color="000000" w:sz="4" w:space="0"/>
            </w:tcBorders>
            <w:vAlign w:val="center"/>
          </w:tcPr>
          <w:p w14:paraId="003BD537">
            <w:pPr>
              <w:widowControl/>
              <w:rPr>
                <w:rFonts w:hint="eastAsia" w:ascii="宋体" w:hAnsi="宋体"/>
                <w:color w:val="FF0000"/>
                <w:sz w:val="24"/>
                <w:szCs w:val="24"/>
              </w:rPr>
            </w:pPr>
            <w:r>
              <w:rPr>
                <w:rFonts w:ascii="宋体" w:hAnsi="宋体"/>
                <w:sz w:val="24"/>
                <w:szCs w:val="24"/>
              </w:rPr>
              <w:t>WEB应用系统渗透；</w:t>
            </w:r>
          </w:p>
        </w:tc>
      </w:tr>
      <w:tr w14:paraId="61181DEA">
        <w:tblPrEx>
          <w:tblCellMar>
            <w:top w:w="15" w:type="dxa"/>
            <w:left w:w="108" w:type="dxa"/>
            <w:bottom w:w="15" w:type="dxa"/>
            <w:right w:w="108" w:type="dxa"/>
          </w:tblCellMar>
        </w:tblPrEx>
        <w:trPr>
          <w:trHeight w:val="477" w:hRule="atLeast"/>
          <w:jc w:val="center"/>
        </w:trPr>
        <w:tc>
          <w:tcPr>
            <w:tcW w:w="847" w:type="pct"/>
            <w:vMerge w:val="continue"/>
            <w:tcBorders>
              <w:left w:val="single" w:color="000000" w:sz="4" w:space="0"/>
              <w:bottom w:val="single" w:color="000000" w:sz="4" w:space="0"/>
              <w:right w:val="single" w:color="000000" w:sz="4" w:space="0"/>
            </w:tcBorders>
            <w:vAlign w:val="center"/>
          </w:tcPr>
          <w:p w14:paraId="537FC1E1">
            <w:pPr>
              <w:widowControl/>
              <w:rPr>
                <w:rFonts w:hint="eastAsia" w:ascii="宋体" w:hAnsi="宋体"/>
                <w:color w:val="000000"/>
                <w:sz w:val="24"/>
                <w:szCs w:val="24"/>
              </w:rPr>
            </w:pPr>
          </w:p>
        </w:tc>
        <w:tc>
          <w:tcPr>
            <w:tcW w:w="4153" w:type="pct"/>
            <w:tcBorders>
              <w:top w:val="single" w:color="000000" w:sz="4" w:space="0"/>
              <w:left w:val="single" w:color="000000" w:sz="4" w:space="0"/>
              <w:bottom w:val="single" w:color="000000" w:sz="4" w:space="0"/>
              <w:right w:val="single" w:color="000000" w:sz="4" w:space="0"/>
            </w:tcBorders>
            <w:vAlign w:val="center"/>
          </w:tcPr>
          <w:p w14:paraId="5F13BA44">
            <w:pPr>
              <w:widowControl/>
              <w:rPr>
                <w:rFonts w:hint="eastAsia" w:ascii="宋体" w:hAnsi="宋体"/>
                <w:sz w:val="24"/>
                <w:szCs w:val="24"/>
              </w:rPr>
            </w:pPr>
            <w:r>
              <w:rPr>
                <w:rFonts w:ascii="宋体" w:hAnsi="宋体"/>
                <w:sz w:val="24"/>
                <w:szCs w:val="24"/>
              </w:rPr>
              <w:t>数据库系统渗透；</w:t>
            </w:r>
          </w:p>
        </w:tc>
      </w:tr>
      <w:tr w14:paraId="79CA4E98">
        <w:tblPrEx>
          <w:tblCellMar>
            <w:top w:w="15" w:type="dxa"/>
            <w:left w:w="108" w:type="dxa"/>
            <w:bottom w:w="15" w:type="dxa"/>
            <w:right w:w="108" w:type="dxa"/>
          </w:tblCellMar>
        </w:tblPrEx>
        <w:trPr>
          <w:trHeight w:val="552" w:hRule="atLeast"/>
          <w:jc w:val="center"/>
        </w:trPr>
        <w:tc>
          <w:tcPr>
            <w:tcW w:w="847" w:type="pct"/>
            <w:vMerge w:val="restart"/>
            <w:tcBorders>
              <w:top w:val="single" w:color="000000" w:sz="4" w:space="0"/>
              <w:left w:val="single" w:color="000000" w:sz="4" w:space="0"/>
              <w:right w:val="single" w:color="000000" w:sz="4" w:space="0"/>
            </w:tcBorders>
            <w:vAlign w:val="center"/>
          </w:tcPr>
          <w:p w14:paraId="68EA3869">
            <w:pPr>
              <w:widowControl/>
              <w:rPr>
                <w:rFonts w:hint="eastAsia" w:ascii="宋体" w:hAnsi="宋体"/>
                <w:color w:val="000000"/>
                <w:sz w:val="24"/>
                <w:szCs w:val="24"/>
              </w:rPr>
            </w:pPr>
            <w:r>
              <w:rPr>
                <w:rFonts w:ascii="宋体" w:hAnsi="宋体"/>
                <w:sz w:val="24"/>
                <w:szCs w:val="24"/>
              </w:rPr>
              <w:t>提供的渗透测试服务方案</w:t>
            </w:r>
          </w:p>
        </w:tc>
        <w:tc>
          <w:tcPr>
            <w:tcW w:w="4153" w:type="pct"/>
            <w:tcBorders>
              <w:top w:val="single" w:color="000000" w:sz="4" w:space="0"/>
              <w:left w:val="single" w:color="000000" w:sz="4" w:space="0"/>
              <w:bottom w:val="single" w:color="000000" w:sz="4" w:space="0"/>
              <w:right w:val="single" w:color="000000" w:sz="4" w:space="0"/>
            </w:tcBorders>
            <w:vAlign w:val="center"/>
          </w:tcPr>
          <w:p w14:paraId="316EB996">
            <w:pPr>
              <w:widowControl/>
              <w:rPr>
                <w:rFonts w:hint="eastAsia" w:ascii="宋体" w:hAnsi="宋体"/>
                <w:sz w:val="24"/>
                <w:szCs w:val="24"/>
              </w:rPr>
            </w:pPr>
            <w:r>
              <w:rPr>
                <w:rFonts w:ascii="宋体" w:hAnsi="宋体"/>
                <w:sz w:val="24"/>
                <w:szCs w:val="24"/>
              </w:rPr>
              <w:t>渗透方法和流程；</w:t>
            </w:r>
          </w:p>
        </w:tc>
      </w:tr>
      <w:tr w14:paraId="6F4CCE85">
        <w:tblPrEx>
          <w:tblCellMar>
            <w:top w:w="15" w:type="dxa"/>
            <w:left w:w="108" w:type="dxa"/>
            <w:bottom w:w="15" w:type="dxa"/>
            <w:right w:w="108" w:type="dxa"/>
          </w:tblCellMar>
        </w:tblPrEx>
        <w:trPr>
          <w:trHeight w:val="410" w:hRule="atLeast"/>
          <w:jc w:val="center"/>
        </w:trPr>
        <w:tc>
          <w:tcPr>
            <w:tcW w:w="847" w:type="pct"/>
            <w:vMerge w:val="continue"/>
            <w:tcBorders>
              <w:left w:val="single" w:color="000000" w:sz="4" w:space="0"/>
              <w:right w:val="single" w:color="000000" w:sz="4" w:space="0"/>
            </w:tcBorders>
            <w:vAlign w:val="center"/>
          </w:tcPr>
          <w:p w14:paraId="7B0BD51D">
            <w:pPr>
              <w:widowControl/>
              <w:rPr>
                <w:rFonts w:hint="eastAsia" w:ascii="宋体" w:hAnsi="宋体"/>
                <w:sz w:val="24"/>
                <w:szCs w:val="24"/>
              </w:rPr>
            </w:pPr>
          </w:p>
        </w:tc>
        <w:tc>
          <w:tcPr>
            <w:tcW w:w="4153" w:type="pct"/>
            <w:tcBorders>
              <w:top w:val="single" w:color="000000" w:sz="4" w:space="0"/>
              <w:left w:val="single" w:color="000000" w:sz="4" w:space="0"/>
              <w:bottom w:val="single" w:color="000000" w:sz="4" w:space="0"/>
              <w:right w:val="single" w:color="000000" w:sz="4" w:space="0"/>
            </w:tcBorders>
            <w:vAlign w:val="center"/>
          </w:tcPr>
          <w:p w14:paraId="40B5817B">
            <w:pPr>
              <w:widowControl/>
              <w:rPr>
                <w:rFonts w:hint="eastAsia" w:ascii="宋体" w:hAnsi="宋体"/>
                <w:sz w:val="24"/>
                <w:szCs w:val="24"/>
              </w:rPr>
            </w:pPr>
            <w:r>
              <w:rPr>
                <w:rFonts w:ascii="宋体" w:hAnsi="宋体"/>
                <w:sz w:val="24"/>
                <w:szCs w:val="24"/>
              </w:rPr>
              <w:t>渗透测试风险评估和控制方案；</w:t>
            </w:r>
          </w:p>
        </w:tc>
      </w:tr>
      <w:tr w14:paraId="20084387">
        <w:tblPrEx>
          <w:tblCellMar>
            <w:top w:w="15" w:type="dxa"/>
            <w:left w:w="108" w:type="dxa"/>
            <w:bottom w:w="15" w:type="dxa"/>
            <w:right w:w="108" w:type="dxa"/>
          </w:tblCellMar>
        </w:tblPrEx>
        <w:trPr>
          <w:trHeight w:val="530" w:hRule="atLeast"/>
          <w:jc w:val="center"/>
        </w:trPr>
        <w:tc>
          <w:tcPr>
            <w:tcW w:w="847" w:type="pct"/>
            <w:vMerge w:val="continue"/>
            <w:tcBorders>
              <w:left w:val="single" w:color="000000" w:sz="4" w:space="0"/>
              <w:right w:val="single" w:color="000000" w:sz="4" w:space="0"/>
            </w:tcBorders>
            <w:vAlign w:val="center"/>
          </w:tcPr>
          <w:p w14:paraId="7866F3FD">
            <w:pPr>
              <w:widowControl/>
              <w:rPr>
                <w:rFonts w:hint="eastAsia" w:ascii="宋体" w:hAnsi="宋体"/>
                <w:sz w:val="24"/>
                <w:szCs w:val="24"/>
              </w:rPr>
            </w:pPr>
          </w:p>
        </w:tc>
        <w:tc>
          <w:tcPr>
            <w:tcW w:w="4153" w:type="pct"/>
            <w:tcBorders>
              <w:top w:val="single" w:color="000000" w:sz="4" w:space="0"/>
              <w:left w:val="single" w:color="000000" w:sz="4" w:space="0"/>
              <w:bottom w:val="single" w:color="000000" w:sz="4" w:space="0"/>
              <w:right w:val="single" w:color="000000" w:sz="4" w:space="0"/>
            </w:tcBorders>
            <w:vAlign w:val="center"/>
          </w:tcPr>
          <w:p w14:paraId="256B38B4">
            <w:pPr>
              <w:widowControl/>
              <w:rPr>
                <w:rFonts w:hint="eastAsia" w:ascii="宋体" w:hAnsi="宋体"/>
                <w:sz w:val="24"/>
                <w:szCs w:val="24"/>
              </w:rPr>
            </w:pPr>
            <w:r>
              <w:rPr>
                <w:rFonts w:ascii="宋体" w:hAnsi="宋体"/>
                <w:sz w:val="24"/>
                <w:szCs w:val="24"/>
              </w:rPr>
              <w:t>渗透测试须采用国内外商业检测工具或自有检测工具。</w:t>
            </w:r>
          </w:p>
        </w:tc>
      </w:tr>
      <w:tr w14:paraId="1EE49BB2">
        <w:tblPrEx>
          <w:tblCellMar>
            <w:top w:w="15" w:type="dxa"/>
            <w:left w:w="108" w:type="dxa"/>
            <w:bottom w:w="15" w:type="dxa"/>
            <w:right w:w="108" w:type="dxa"/>
          </w:tblCellMar>
        </w:tblPrEx>
        <w:trPr>
          <w:trHeight w:val="807" w:hRule="atLeast"/>
          <w:jc w:val="center"/>
        </w:trPr>
        <w:tc>
          <w:tcPr>
            <w:tcW w:w="847" w:type="pct"/>
            <w:vMerge w:val="continue"/>
            <w:tcBorders>
              <w:left w:val="single" w:color="000000" w:sz="4" w:space="0"/>
              <w:bottom w:val="single" w:color="auto" w:sz="4" w:space="0"/>
              <w:right w:val="single" w:color="000000" w:sz="4" w:space="0"/>
            </w:tcBorders>
            <w:vAlign w:val="center"/>
          </w:tcPr>
          <w:p w14:paraId="349263BD">
            <w:pPr>
              <w:widowControl/>
              <w:rPr>
                <w:rFonts w:hint="eastAsia" w:ascii="宋体" w:hAnsi="宋体"/>
                <w:sz w:val="24"/>
                <w:szCs w:val="24"/>
              </w:rPr>
            </w:pPr>
          </w:p>
        </w:tc>
        <w:tc>
          <w:tcPr>
            <w:tcW w:w="4153" w:type="pct"/>
            <w:tcBorders>
              <w:top w:val="single" w:color="000000" w:sz="4" w:space="0"/>
              <w:left w:val="single" w:color="000000" w:sz="4" w:space="0"/>
              <w:bottom w:val="single" w:color="auto" w:sz="4" w:space="0"/>
              <w:right w:val="single" w:color="000000" w:sz="4" w:space="0"/>
            </w:tcBorders>
            <w:vAlign w:val="center"/>
          </w:tcPr>
          <w:p w14:paraId="4693E020">
            <w:pPr>
              <w:widowControl/>
              <w:rPr>
                <w:rFonts w:hint="eastAsia" w:ascii="宋体" w:hAnsi="宋体"/>
                <w:sz w:val="24"/>
                <w:szCs w:val="24"/>
              </w:rPr>
            </w:pPr>
            <w:r>
              <w:rPr>
                <w:rFonts w:ascii="宋体" w:hAnsi="宋体"/>
                <w:sz w:val="24"/>
                <w:szCs w:val="24"/>
              </w:rPr>
              <w:t>对于一类系统采用新的渗透测试方法，渗透测试方式多样化，创新测试方法，针对的业务特点，定制合理的测试方案。</w:t>
            </w:r>
          </w:p>
        </w:tc>
      </w:tr>
    </w:tbl>
    <w:p w14:paraId="222AD22E">
      <w:pPr>
        <w:spacing w:line="400" w:lineRule="exact"/>
        <w:ind w:firstLine="482" w:firstLineChars="200"/>
        <w:rPr>
          <w:rFonts w:hint="eastAsia" w:ascii="宋体" w:hAnsi="宋体" w:cs="Arial"/>
          <w:b/>
          <w:bCs/>
          <w:sz w:val="24"/>
          <w:szCs w:val="24"/>
        </w:rPr>
      </w:pPr>
    </w:p>
    <w:p w14:paraId="47FB98FC">
      <w:pPr>
        <w:spacing w:line="400" w:lineRule="exact"/>
        <w:ind w:firstLine="723" w:firstLineChars="3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安全风险评估服务</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1573"/>
        <w:gridCol w:w="7715"/>
      </w:tblGrid>
      <w:tr w14:paraId="49EB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9" w:hRule="atLeast"/>
          <w:tblHeader/>
          <w:jc w:val="center"/>
        </w:trPr>
        <w:tc>
          <w:tcPr>
            <w:tcW w:w="847" w:type="pct"/>
            <w:vAlign w:val="center"/>
          </w:tcPr>
          <w:p w14:paraId="5D48B65A">
            <w:pPr>
              <w:widowControl/>
              <w:rPr>
                <w:rFonts w:hint="eastAsia" w:ascii="宋体" w:hAnsi="宋体"/>
                <w:b/>
                <w:sz w:val="24"/>
                <w:szCs w:val="24"/>
              </w:rPr>
            </w:pPr>
            <w:r>
              <w:rPr>
                <w:rFonts w:ascii="宋体" w:hAnsi="宋体"/>
                <w:b/>
                <w:color w:val="000000"/>
                <w:sz w:val="24"/>
                <w:szCs w:val="24"/>
              </w:rPr>
              <w:t>服务</w:t>
            </w:r>
            <w:r>
              <w:rPr>
                <w:rFonts w:hint="eastAsia" w:ascii="宋体" w:hAnsi="宋体"/>
                <w:b/>
                <w:color w:val="000000"/>
                <w:sz w:val="24"/>
                <w:szCs w:val="24"/>
              </w:rPr>
              <w:t>指标</w:t>
            </w:r>
          </w:p>
        </w:tc>
        <w:tc>
          <w:tcPr>
            <w:tcW w:w="4153" w:type="pct"/>
            <w:vAlign w:val="center"/>
          </w:tcPr>
          <w:p w14:paraId="13B3651E">
            <w:pPr>
              <w:widowControl/>
              <w:rPr>
                <w:rFonts w:hint="eastAsia" w:ascii="宋体" w:hAnsi="宋体"/>
                <w:b/>
                <w:color w:val="000000"/>
                <w:sz w:val="24"/>
                <w:szCs w:val="24"/>
              </w:rPr>
            </w:pPr>
            <w:r>
              <w:rPr>
                <w:rFonts w:ascii="宋体" w:hAnsi="宋体"/>
                <w:b/>
                <w:color w:val="000000"/>
                <w:sz w:val="24"/>
                <w:szCs w:val="24"/>
              </w:rPr>
              <w:t>服务</w:t>
            </w:r>
            <w:r>
              <w:rPr>
                <w:rFonts w:hint="eastAsia" w:ascii="宋体" w:hAnsi="宋体"/>
                <w:b/>
                <w:color w:val="000000"/>
                <w:sz w:val="24"/>
                <w:szCs w:val="24"/>
              </w:rPr>
              <w:t>参数</w:t>
            </w:r>
          </w:p>
        </w:tc>
      </w:tr>
      <w:tr w14:paraId="6CB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3" w:hRule="atLeast"/>
          <w:jc w:val="center"/>
        </w:trPr>
        <w:tc>
          <w:tcPr>
            <w:tcW w:w="847" w:type="pct"/>
            <w:vAlign w:val="center"/>
          </w:tcPr>
          <w:p w14:paraId="0869BEEA">
            <w:pPr>
              <w:widowControl/>
              <w:rPr>
                <w:rFonts w:hint="eastAsia" w:ascii="宋体" w:hAnsi="宋体"/>
                <w:color w:val="000000"/>
                <w:sz w:val="24"/>
                <w:szCs w:val="24"/>
              </w:rPr>
            </w:pPr>
            <w:r>
              <w:rPr>
                <w:rFonts w:hint="eastAsia" w:ascii="宋体" w:hAnsi="宋体"/>
                <w:sz w:val="24"/>
                <w:szCs w:val="24"/>
              </w:rPr>
              <w:t>服务次数</w:t>
            </w:r>
          </w:p>
        </w:tc>
        <w:tc>
          <w:tcPr>
            <w:tcW w:w="4153" w:type="pct"/>
            <w:vAlign w:val="center"/>
          </w:tcPr>
          <w:p w14:paraId="2B9A4E00">
            <w:pPr>
              <w:widowControl/>
              <w:rPr>
                <w:rFonts w:hint="eastAsia" w:ascii="宋体" w:hAnsi="宋体"/>
                <w:sz w:val="24"/>
                <w:szCs w:val="24"/>
              </w:rPr>
            </w:pPr>
            <w:r>
              <w:rPr>
                <w:rFonts w:hint="eastAsia" w:ascii="宋体" w:hAnsi="宋体"/>
                <w:sz w:val="24"/>
                <w:szCs w:val="24"/>
              </w:rPr>
              <w:t>★对指定资产累计提供不少于6次的安全风险评估服务</w:t>
            </w:r>
            <w:r>
              <w:rPr>
                <w:rFonts w:ascii="宋体" w:hAnsi="宋体"/>
                <w:sz w:val="24"/>
                <w:szCs w:val="24"/>
              </w:rPr>
              <w:t>。</w:t>
            </w:r>
          </w:p>
        </w:tc>
      </w:tr>
      <w:tr w14:paraId="237F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5" w:hRule="atLeast"/>
          <w:jc w:val="center"/>
        </w:trPr>
        <w:tc>
          <w:tcPr>
            <w:tcW w:w="847" w:type="pct"/>
            <w:vMerge w:val="restart"/>
            <w:vAlign w:val="center"/>
          </w:tcPr>
          <w:p w14:paraId="3B1DD0BC">
            <w:pPr>
              <w:widowControl/>
              <w:rPr>
                <w:rFonts w:hint="eastAsia" w:ascii="宋体" w:hAnsi="宋体"/>
                <w:sz w:val="24"/>
                <w:szCs w:val="24"/>
              </w:rPr>
            </w:pPr>
            <w:r>
              <w:rPr>
                <w:rFonts w:hint="eastAsia" w:ascii="宋体" w:hAnsi="宋体"/>
                <w:sz w:val="24"/>
                <w:szCs w:val="24"/>
              </w:rPr>
              <w:t>资产识别</w:t>
            </w:r>
          </w:p>
        </w:tc>
        <w:tc>
          <w:tcPr>
            <w:tcW w:w="4153" w:type="pct"/>
            <w:vAlign w:val="center"/>
          </w:tcPr>
          <w:p w14:paraId="4D6CF84E">
            <w:pPr>
              <w:widowControl/>
              <w:rPr>
                <w:rFonts w:hint="eastAsia" w:ascii="宋体" w:hAnsi="宋体"/>
                <w:sz w:val="24"/>
                <w:szCs w:val="24"/>
              </w:rPr>
            </w:pPr>
            <w:r>
              <w:rPr>
                <w:rFonts w:hint="eastAsia" w:ascii="宋体" w:hAnsi="宋体"/>
                <w:sz w:val="24"/>
                <w:szCs w:val="24"/>
              </w:rPr>
              <w:t>依据相关</w:t>
            </w:r>
            <w:r>
              <w:rPr>
                <w:rFonts w:ascii="宋体" w:hAnsi="宋体"/>
                <w:sz w:val="24"/>
                <w:szCs w:val="24"/>
              </w:rPr>
              <w:t>国家标准或国际标准，对客户</w:t>
            </w:r>
            <w:r>
              <w:rPr>
                <w:rFonts w:hint="eastAsia" w:ascii="宋体" w:hAnsi="宋体"/>
                <w:sz w:val="24"/>
                <w:szCs w:val="24"/>
              </w:rPr>
              <w:t>的资产进行全面梳理</w:t>
            </w:r>
            <w:r>
              <w:rPr>
                <w:rFonts w:ascii="宋体" w:hAnsi="宋体"/>
                <w:sz w:val="24"/>
                <w:szCs w:val="24"/>
              </w:rPr>
              <w:t>和识别，</w:t>
            </w:r>
            <w:r>
              <w:rPr>
                <w:rFonts w:hint="eastAsia" w:ascii="宋体" w:hAnsi="宋体"/>
                <w:sz w:val="24"/>
                <w:szCs w:val="24"/>
              </w:rPr>
              <w:t>识别</w:t>
            </w:r>
            <w:r>
              <w:rPr>
                <w:rFonts w:ascii="宋体" w:hAnsi="宋体"/>
                <w:sz w:val="24"/>
                <w:szCs w:val="24"/>
              </w:rPr>
              <w:t>内容</w:t>
            </w:r>
            <w:r>
              <w:rPr>
                <w:rFonts w:hint="eastAsia" w:ascii="宋体" w:hAnsi="宋体"/>
                <w:sz w:val="24"/>
                <w:szCs w:val="24"/>
              </w:rPr>
              <w:t>包含</w:t>
            </w:r>
            <w:r>
              <w:rPr>
                <w:rFonts w:ascii="宋体" w:hAnsi="宋体"/>
                <w:sz w:val="24"/>
                <w:szCs w:val="24"/>
              </w:rPr>
              <w:t>但不限于</w:t>
            </w:r>
            <w:r>
              <w:rPr>
                <w:rFonts w:hint="eastAsia" w:ascii="宋体" w:hAnsi="宋体"/>
                <w:sz w:val="24"/>
                <w:szCs w:val="24"/>
              </w:rPr>
              <w:t>资产</w:t>
            </w:r>
            <w:r>
              <w:rPr>
                <w:rFonts w:ascii="宋体" w:hAnsi="宋体"/>
                <w:sz w:val="24"/>
                <w:szCs w:val="24"/>
              </w:rPr>
              <w:t>类型、</w:t>
            </w:r>
            <w:r>
              <w:rPr>
                <w:rFonts w:hint="eastAsia" w:ascii="宋体" w:hAnsi="宋体"/>
                <w:sz w:val="24"/>
                <w:szCs w:val="24"/>
              </w:rPr>
              <w:t>IP地址</w:t>
            </w:r>
            <w:r>
              <w:rPr>
                <w:rFonts w:ascii="宋体" w:hAnsi="宋体"/>
                <w:sz w:val="24"/>
                <w:szCs w:val="24"/>
              </w:rPr>
              <w:t>、</w:t>
            </w:r>
            <w:r>
              <w:rPr>
                <w:rFonts w:hint="eastAsia" w:ascii="宋体" w:hAnsi="宋体"/>
                <w:sz w:val="24"/>
                <w:szCs w:val="24"/>
              </w:rPr>
              <w:t>责任人</w:t>
            </w:r>
            <w:r>
              <w:rPr>
                <w:rFonts w:ascii="宋体" w:hAnsi="宋体"/>
                <w:sz w:val="24"/>
                <w:szCs w:val="24"/>
              </w:rPr>
              <w:t>、用途、</w:t>
            </w:r>
            <w:r>
              <w:rPr>
                <w:rFonts w:hint="eastAsia" w:ascii="宋体" w:hAnsi="宋体"/>
                <w:sz w:val="24"/>
                <w:szCs w:val="24"/>
              </w:rPr>
              <w:t>操作系统</w:t>
            </w:r>
            <w:r>
              <w:rPr>
                <w:rFonts w:ascii="宋体" w:hAnsi="宋体"/>
                <w:sz w:val="24"/>
                <w:szCs w:val="24"/>
              </w:rPr>
              <w:t>、数据库等；</w:t>
            </w:r>
          </w:p>
        </w:tc>
      </w:tr>
      <w:tr w14:paraId="43FC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3" w:hRule="atLeast"/>
          <w:jc w:val="center"/>
        </w:trPr>
        <w:tc>
          <w:tcPr>
            <w:tcW w:w="847" w:type="pct"/>
            <w:vMerge w:val="continue"/>
            <w:vAlign w:val="center"/>
          </w:tcPr>
          <w:p w14:paraId="34E5B90A">
            <w:pPr>
              <w:widowControl/>
              <w:rPr>
                <w:rFonts w:hint="eastAsia" w:ascii="宋体" w:hAnsi="宋体"/>
                <w:sz w:val="24"/>
                <w:szCs w:val="24"/>
              </w:rPr>
            </w:pPr>
          </w:p>
        </w:tc>
        <w:tc>
          <w:tcPr>
            <w:tcW w:w="4153" w:type="pct"/>
            <w:vAlign w:val="center"/>
          </w:tcPr>
          <w:p w14:paraId="4FFFFE53">
            <w:pPr>
              <w:widowControl/>
              <w:rPr>
                <w:rFonts w:hint="eastAsia" w:ascii="宋体" w:hAnsi="宋体"/>
                <w:sz w:val="24"/>
                <w:szCs w:val="24"/>
              </w:rPr>
            </w:pPr>
            <w:r>
              <w:rPr>
                <w:rFonts w:hint="eastAsia" w:ascii="宋体" w:hAnsi="宋体"/>
                <w:sz w:val="24"/>
                <w:szCs w:val="24"/>
              </w:rPr>
              <w:t>资产</w:t>
            </w:r>
            <w:r>
              <w:rPr>
                <w:rFonts w:ascii="宋体" w:hAnsi="宋体"/>
                <w:sz w:val="24"/>
                <w:szCs w:val="24"/>
              </w:rPr>
              <w:t>类别</w:t>
            </w:r>
            <w:r>
              <w:rPr>
                <w:rFonts w:hint="eastAsia" w:ascii="宋体" w:hAnsi="宋体"/>
                <w:sz w:val="24"/>
                <w:szCs w:val="24"/>
              </w:rPr>
              <w:t>应</w:t>
            </w:r>
            <w:r>
              <w:rPr>
                <w:rFonts w:ascii="宋体" w:hAnsi="宋体"/>
                <w:sz w:val="24"/>
                <w:szCs w:val="24"/>
              </w:rPr>
              <w:t>按照相关规范分类，包含但不限于</w:t>
            </w:r>
            <w:r>
              <w:rPr>
                <w:rFonts w:hint="eastAsia" w:ascii="宋体" w:hAnsi="宋体"/>
                <w:sz w:val="24"/>
                <w:szCs w:val="24"/>
              </w:rPr>
              <w:t>业务应用</w:t>
            </w:r>
            <w:r>
              <w:rPr>
                <w:rFonts w:ascii="宋体" w:hAnsi="宋体"/>
                <w:sz w:val="24"/>
                <w:szCs w:val="24"/>
              </w:rPr>
              <w:t>、</w:t>
            </w:r>
            <w:r>
              <w:rPr>
                <w:rFonts w:hint="eastAsia" w:ascii="宋体" w:hAnsi="宋体"/>
                <w:sz w:val="24"/>
                <w:szCs w:val="24"/>
              </w:rPr>
              <w:t>网络结构</w:t>
            </w:r>
            <w:r>
              <w:rPr>
                <w:rFonts w:ascii="宋体" w:hAnsi="宋体"/>
                <w:sz w:val="24"/>
                <w:szCs w:val="24"/>
              </w:rPr>
              <w:t>、</w:t>
            </w:r>
            <w:r>
              <w:rPr>
                <w:rFonts w:hint="eastAsia" w:ascii="宋体" w:hAnsi="宋体"/>
                <w:sz w:val="24"/>
                <w:szCs w:val="24"/>
              </w:rPr>
              <w:t>数据文档</w:t>
            </w:r>
            <w:r>
              <w:rPr>
                <w:rFonts w:ascii="宋体" w:hAnsi="宋体"/>
                <w:sz w:val="24"/>
                <w:szCs w:val="24"/>
              </w:rPr>
              <w:t>、</w:t>
            </w:r>
            <w:r>
              <w:rPr>
                <w:rFonts w:hint="eastAsia" w:ascii="宋体" w:hAnsi="宋体"/>
                <w:sz w:val="24"/>
                <w:szCs w:val="24"/>
              </w:rPr>
              <w:t>软硬件资产</w:t>
            </w:r>
            <w:r>
              <w:rPr>
                <w:rFonts w:ascii="宋体" w:hAnsi="宋体"/>
                <w:sz w:val="24"/>
                <w:szCs w:val="24"/>
              </w:rPr>
              <w:t>、</w:t>
            </w:r>
            <w:r>
              <w:rPr>
                <w:rFonts w:hint="eastAsia" w:ascii="宋体" w:hAnsi="宋体"/>
                <w:sz w:val="24"/>
                <w:szCs w:val="24"/>
              </w:rPr>
              <w:t>物理环境</w:t>
            </w:r>
            <w:r>
              <w:rPr>
                <w:rFonts w:ascii="宋体" w:hAnsi="宋体"/>
                <w:sz w:val="24"/>
                <w:szCs w:val="24"/>
              </w:rPr>
              <w:t>、</w:t>
            </w:r>
            <w:r>
              <w:rPr>
                <w:rFonts w:hint="eastAsia" w:ascii="宋体" w:hAnsi="宋体"/>
                <w:sz w:val="24"/>
                <w:szCs w:val="24"/>
              </w:rPr>
              <w:t>组织管理</w:t>
            </w:r>
            <w:r>
              <w:rPr>
                <w:rFonts w:ascii="宋体" w:hAnsi="宋体"/>
                <w:sz w:val="24"/>
                <w:szCs w:val="24"/>
              </w:rPr>
              <w:t>。</w:t>
            </w:r>
          </w:p>
        </w:tc>
      </w:tr>
      <w:tr w14:paraId="6098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1" w:hRule="atLeast"/>
          <w:jc w:val="center"/>
        </w:trPr>
        <w:tc>
          <w:tcPr>
            <w:tcW w:w="847" w:type="pct"/>
            <w:vMerge w:val="restart"/>
            <w:vAlign w:val="center"/>
          </w:tcPr>
          <w:p w14:paraId="33874B9A">
            <w:pPr>
              <w:widowControl/>
              <w:rPr>
                <w:rFonts w:hint="eastAsia" w:ascii="宋体" w:hAnsi="宋体"/>
                <w:sz w:val="24"/>
                <w:szCs w:val="24"/>
              </w:rPr>
            </w:pPr>
            <w:r>
              <w:rPr>
                <w:rFonts w:hint="eastAsia" w:ascii="宋体" w:hAnsi="宋体"/>
                <w:sz w:val="24"/>
                <w:szCs w:val="24"/>
              </w:rPr>
              <w:t>脆弱性识别</w:t>
            </w:r>
          </w:p>
        </w:tc>
        <w:tc>
          <w:tcPr>
            <w:tcW w:w="4153" w:type="pct"/>
            <w:vAlign w:val="center"/>
          </w:tcPr>
          <w:p w14:paraId="5565E791">
            <w:pPr>
              <w:widowControl/>
              <w:rPr>
                <w:rFonts w:hint="eastAsia" w:ascii="宋体" w:hAnsi="宋体"/>
                <w:sz w:val="24"/>
                <w:szCs w:val="24"/>
              </w:rPr>
            </w:pPr>
            <w:r>
              <w:rPr>
                <w:rFonts w:hint="eastAsia" w:ascii="宋体" w:hAnsi="宋体"/>
                <w:sz w:val="24"/>
                <w:szCs w:val="24"/>
              </w:rPr>
              <w:t>依据</w:t>
            </w:r>
            <w:r>
              <w:rPr>
                <w:rFonts w:ascii="宋体" w:hAnsi="宋体"/>
                <w:sz w:val="24"/>
                <w:szCs w:val="24"/>
              </w:rPr>
              <w:t>相关国家标准或国际标准，根据资产识别结果，采用不同手段</w:t>
            </w:r>
            <w:r>
              <w:rPr>
                <w:rFonts w:hint="eastAsia" w:ascii="宋体" w:hAnsi="宋体"/>
                <w:sz w:val="24"/>
                <w:szCs w:val="24"/>
              </w:rPr>
              <w:t>对</w:t>
            </w:r>
            <w:r>
              <w:rPr>
                <w:rFonts w:ascii="宋体" w:hAnsi="宋体"/>
                <w:sz w:val="24"/>
                <w:szCs w:val="24"/>
              </w:rPr>
              <w:t>资产进行</w:t>
            </w:r>
            <w:r>
              <w:rPr>
                <w:rFonts w:hint="eastAsia" w:ascii="宋体" w:hAnsi="宋体"/>
                <w:sz w:val="24"/>
                <w:szCs w:val="24"/>
              </w:rPr>
              <w:t>全面</w:t>
            </w:r>
            <w:r>
              <w:rPr>
                <w:rFonts w:ascii="宋体" w:hAnsi="宋体"/>
                <w:sz w:val="24"/>
                <w:szCs w:val="24"/>
              </w:rPr>
              <w:t>的脆弱性识别</w:t>
            </w:r>
            <w:r>
              <w:rPr>
                <w:rFonts w:hint="eastAsia" w:ascii="宋体" w:hAnsi="宋体"/>
                <w:sz w:val="24"/>
                <w:szCs w:val="24"/>
              </w:rPr>
              <w:t>，</w:t>
            </w:r>
            <w:r>
              <w:rPr>
                <w:rFonts w:ascii="宋体" w:hAnsi="宋体"/>
                <w:sz w:val="24"/>
                <w:szCs w:val="24"/>
              </w:rPr>
              <w:t>及时</w:t>
            </w:r>
            <w:r>
              <w:rPr>
                <w:rFonts w:hint="eastAsia" w:ascii="宋体" w:hAnsi="宋体"/>
                <w:sz w:val="24"/>
                <w:szCs w:val="24"/>
              </w:rPr>
              <w:t>发现、</w:t>
            </w:r>
            <w:r>
              <w:rPr>
                <w:rFonts w:ascii="宋体" w:hAnsi="宋体"/>
                <w:sz w:val="24"/>
                <w:szCs w:val="24"/>
              </w:rPr>
              <w:t>处置</w:t>
            </w:r>
            <w:r>
              <w:rPr>
                <w:rFonts w:hint="eastAsia" w:ascii="宋体" w:hAnsi="宋体"/>
                <w:sz w:val="24"/>
                <w:szCs w:val="24"/>
              </w:rPr>
              <w:t>脆弱性</w:t>
            </w:r>
            <w:r>
              <w:rPr>
                <w:rFonts w:ascii="宋体" w:hAnsi="宋体"/>
                <w:sz w:val="24"/>
                <w:szCs w:val="24"/>
              </w:rPr>
              <w:t>，</w:t>
            </w:r>
            <w:r>
              <w:rPr>
                <w:rFonts w:hint="eastAsia" w:ascii="宋体" w:hAnsi="宋体"/>
                <w:sz w:val="24"/>
                <w:szCs w:val="24"/>
              </w:rPr>
              <w:t>避免</w:t>
            </w:r>
            <w:r>
              <w:rPr>
                <w:rFonts w:ascii="宋体" w:hAnsi="宋体"/>
                <w:sz w:val="24"/>
                <w:szCs w:val="24"/>
              </w:rPr>
              <w:t>或降低</w:t>
            </w:r>
            <w:r>
              <w:rPr>
                <w:rFonts w:hint="eastAsia" w:ascii="宋体" w:hAnsi="宋体"/>
                <w:sz w:val="24"/>
                <w:szCs w:val="24"/>
              </w:rPr>
              <w:t>脆弱性</w:t>
            </w:r>
            <w:r>
              <w:rPr>
                <w:rFonts w:ascii="宋体" w:hAnsi="宋体"/>
                <w:sz w:val="24"/>
                <w:szCs w:val="24"/>
              </w:rPr>
              <w:t>被利用的几率；</w:t>
            </w:r>
          </w:p>
        </w:tc>
      </w:tr>
      <w:tr w14:paraId="30B1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43" w:hRule="atLeast"/>
          <w:jc w:val="center"/>
        </w:trPr>
        <w:tc>
          <w:tcPr>
            <w:tcW w:w="847" w:type="pct"/>
            <w:vMerge w:val="continue"/>
            <w:vAlign w:val="center"/>
          </w:tcPr>
          <w:p w14:paraId="20AF1340">
            <w:pPr>
              <w:widowControl/>
              <w:rPr>
                <w:rFonts w:hint="eastAsia" w:ascii="宋体" w:hAnsi="宋体"/>
                <w:sz w:val="24"/>
                <w:szCs w:val="24"/>
              </w:rPr>
            </w:pPr>
          </w:p>
        </w:tc>
        <w:tc>
          <w:tcPr>
            <w:tcW w:w="4153" w:type="pct"/>
            <w:vAlign w:val="center"/>
          </w:tcPr>
          <w:p w14:paraId="355171DE">
            <w:pPr>
              <w:widowControl/>
              <w:rPr>
                <w:rFonts w:hint="eastAsia" w:ascii="宋体" w:hAnsi="宋体"/>
                <w:sz w:val="24"/>
                <w:szCs w:val="24"/>
              </w:rPr>
            </w:pPr>
            <w:r>
              <w:rPr>
                <w:rFonts w:hint="eastAsia" w:ascii="宋体" w:hAnsi="宋体"/>
                <w:sz w:val="24"/>
                <w:szCs w:val="24"/>
              </w:rPr>
              <w:t>脆弱性</w:t>
            </w:r>
            <w:r>
              <w:rPr>
                <w:rFonts w:ascii="宋体" w:hAnsi="宋体"/>
                <w:sz w:val="24"/>
                <w:szCs w:val="24"/>
              </w:rPr>
              <w:t>分类</w:t>
            </w:r>
            <w:r>
              <w:rPr>
                <w:rFonts w:hint="eastAsia" w:ascii="宋体" w:hAnsi="宋体"/>
                <w:sz w:val="24"/>
                <w:szCs w:val="24"/>
              </w:rPr>
              <w:t>应</w:t>
            </w:r>
            <w:r>
              <w:rPr>
                <w:rFonts w:ascii="宋体" w:hAnsi="宋体"/>
                <w:sz w:val="24"/>
                <w:szCs w:val="24"/>
              </w:rPr>
              <w:t>至少</w:t>
            </w:r>
            <w:r>
              <w:rPr>
                <w:rFonts w:hint="eastAsia" w:ascii="宋体" w:hAnsi="宋体"/>
                <w:sz w:val="24"/>
                <w:szCs w:val="24"/>
              </w:rPr>
              <w:t>包括</w:t>
            </w:r>
            <w:r>
              <w:rPr>
                <w:rFonts w:ascii="宋体" w:hAnsi="宋体"/>
                <w:sz w:val="24"/>
                <w:szCs w:val="24"/>
              </w:rPr>
              <w:t>但不限于以下三类：</w:t>
            </w:r>
          </w:p>
          <w:p w14:paraId="1BA3CDC4">
            <w:pPr>
              <w:widowControl/>
              <w:rPr>
                <w:rFonts w:hint="eastAsia" w:ascii="宋体" w:hAnsi="宋体"/>
                <w:sz w:val="24"/>
                <w:szCs w:val="24"/>
              </w:rPr>
            </w:pPr>
            <w:r>
              <w:rPr>
                <w:rFonts w:ascii="宋体" w:hAnsi="宋体"/>
                <w:sz w:val="24"/>
                <w:szCs w:val="24"/>
              </w:rPr>
              <w:t>技术性弱点—系统、程序、设备</w:t>
            </w:r>
            <w:r>
              <w:rPr>
                <w:rFonts w:hint="eastAsia" w:ascii="宋体" w:hAnsi="宋体"/>
                <w:sz w:val="24"/>
                <w:szCs w:val="24"/>
              </w:rPr>
              <w:t>存在</w:t>
            </w:r>
            <w:r>
              <w:rPr>
                <w:rFonts w:ascii="宋体" w:hAnsi="宋体"/>
                <w:sz w:val="24"/>
                <w:szCs w:val="24"/>
              </w:rPr>
              <w:t>的漏洞或缺陷</w:t>
            </w:r>
            <w:r>
              <w:rPr>
                <w:rFonts w:hint="eastAsia" w:ascii="宋体" w:hAnsi="宋体"/>
                <w:sz w:val="24"/>
                <w:szCs w:val="24"/>
              </w:rPr>
              <w:t>，</w:t>
            </w:r>
            <w:r>
              <w:rPr>
                <w:rFonts w:ascii="宋体" w:hAnsi="宋体"/>
                <w:sz w:val="24"/>
                <w:szCs w:val="24"/>
              </w:rPr>
              <w:t>如网络结构设计问题和</w:t>
            </w:r>
            <w:r>
              <w:rPr>
                <w:rFonts w:hint="eastAsia" w:ascii="宋体" w:hAnsi="宋体"/>
                <w:sz w:val="24"/>
                <w:szCs w:val="24"/>
              </w:rPr>
              <w:t>代码</w:t>
            </w:r>
            <w:r>
              <w:rPr>
                <w:rFonts w:ascii="宋体" w:hAnsi="宋体"/>
                <w:sz w:val="24"/>
                <w:szCs w:val="24"/>
              </w:rPr>
              <w:t>漏洞；</w:t>
            </w:r>
          </w:p>
          <w:p w14:paraId="29B86131">
            <w:pPr>
              <w:widowControl/>
              <w:rPr>
                <w:rFonts w:hint="eastAsia" w:ascii="宋体" w:hAnsi="宋体"/>
                <w:sz w:val="24"/>
                <w:szCs w:val="24"/>
              </w:rPr>
            </w:pPr>
            <w:r>
              <w:rPr>
                <w:rFonts w:ascii="宋体" w:hAnsi="宋体"/>
                <w:sz w:val="24"/>
                <w:szCs w:val="24"/>
              </w:rPr>
              <w:t>操作性弱点—软件和系统配置、</w:t>
            </w:r>
            <w:r>
              <w:rPr>
                <w:rFonts w:hint="eastAsia" w:ascii="宋体" w:hAnsi="宋体"/>
                <w:sz w:val="24"/>
                <w:szCs w:val="24"/>
              </w:rPr>
              <w:t>操作中</w:t>
            </w:r>
            <w:r>
              <w:rPr>
                <w:rFonts w:ascii="宋体" w:hAnsi="宋体"/>
                <w:sz w:val="24"/>
                <w:szCs w:val="24"/>
              </w:rPr>
              <w:t>存在的缺陷</w:t>
            </w:r>
            <w:r>
              <w:rPr>
                <w:rFonts w:hint="eastAsia" w:ascii="宋体" w:hAnsi="宋体"/>
                <w:sz w:val="24"/>
                <w:szCs w:val="24"/>
              </w:rPr>
              <w:t>，</w:t>
            </w:r>
            <w:r>
              <w:rPr>
                <w:rFonts w:ascii="宋体" w:hAnsi="宋体"/>
                <w:sz w:val="24"/>
                <w:szCs w:val="24"/>
              </w:rPr>
              <w:t>包括人员</w:t>
            </w:r>
            <w:r>
              <w:rPr>
                <w:rFonts w:hint="eastAsia" w:ascii="宋体" w:hAnsi="宋体"/>
                <w:sz w:val="24"/>
                <w:szCs w:val="24"/>
              </w:rPr>
              <w:t>在</w:t>
            </w:r>
            <w:r>
              <w:rPr>
                <w:rFonts w:ascii="宋体" w:hAnsi="宋体"/>
                <w:sz w:val="24"/>
                <w:szCs w:val="24"/>
              </w:rPr>
              <w:t>日常工作中</w:t>
            </w:r>
            <w:r>
              <w:rPr>
                <w:rFonts w:hint="eastAsia" w:ascii="宋体" w:hAnsi="宋体"/>
                <w:sz w:val="24"/>
                <w:szCs w:val="24"/>
              </w:rPr>
              <w:t>的</w:t>
            </w:r>
            <w:r>
              <w:rPr>
                <w:rFonts w:ascii="宋体" w:hAnsi="宋体"/>
                <w:sz w:val="24"/>
                <w:szCs w:val="24"/>
              </w:rPr>
              <w:t>不良习惯，审计和备份的</w:t>
            </w:r>
            <w:r>
              <w:rPr>
                <w:rFonts w:hint="eastAsia" w:ascii="宋体" w:hAnsi="宋体"/>
                <w:sz w:val="24"/>
                <w:szCs w:val="24"/>
              </w:rPr>
              <w:t>缺乏</w:t>
            </w:r>
            <w:r>
              <w:rPr>
                <w:rFonts w:ascii="宋体" w:hAnsi="宋体"/>
                <w:sz w:val="24"/>
                <w:szCs w:val="24"/>
              </w:rPr>
              <w:t>；</w:t>
            </w:r>
          </w:p>
          <w:p w14:paraId="473A7DA9">
            <w:pPr>
              <w:widowControl/>
              <w:rPr>
                <w:rFonts w:hint="eastAsia" w:ascii="宋体" w:hAnsi="宋体"/>
                <w:sz w:val="24"/>
                <w:szCs w:val="24"/>
              </w:rPr>
            </w:pPr>
            <w:r>
              <w:rPr>
                <w:rFonts w:ascii="宋体" w:hAnsi="宋体"/>
                <w:sz w:val="24"/>
                <w:szCs w:val="24"/>
              </w:rPr>
              <w:t>管理</w:t>
            </w:r>
            <w:r>
              <w:rPr>
                <w:rFonts w:hint="eastAsia" w:ascii="宋体" w:hAnsi="宋体"/>
                <w:sz w:val="24"/>
                <w:szCs w:val="24"/>
              </w:rPr>
              <w:t>性</w:t>
            </w:r>
            <w:r>
              <w:rPr>
                <w:rFonts w:ascii="宋体" w:hAnsi="宋体"/>
                <w:sz w:val="24"/>
                <w:szCs w:val="24"/>
              </w:rPr>
              <w:t>弱点—</w:t>
            </w:r>
            <w:r>
              <w:rPr>
                <w:rFonts w:hint="eastAsia" w:ascii="宋体" w:hAnsi="宋体"/>
                <w:sz w:val="24"/>
                <w:szCs w:val="24"/>
              </w:rPr>
              <w:t>策略、程序、规章制度、人员意识、组织结构等方面的不足</w:t>
            </w:r>
            <w:r>
              <w:rPr>
                <w:rFonts w:ascii="宋体" w:hAnsi="宋体"/>
                <w:sz w:val="24"/>
                <w:szCs w:val="24"/>
              </w:rPr>
              <w:t>。</w:t>
            </w:r>
          </w:p>
        </w:tc>
      </w:tr>
      <w:tr w14:paraId="5A6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09" w:hRule="atLeast"/>
          <w:jc w:val="center"/>
        </w:trPr>
        <w:tc>
          <w:tcPr>
            <w:tcW w:w="847" w:type="pct"/>
            <w:vMerge w:val="restart"/>
            <w:vAlign w:val="center"/>
          </w:tcPr>
          <w:p w14:paraId="7E3A8C06">
            <w:pPr>
              <w:widowControl/>
              <w:rPr>
                <w:rFonts w:hint="eastAsia" w:ascii="宋体" w:hAnsi="宋体"/>
                <w:sz w:val="24"/>
                <w:szCs w:val="24"/>
              </w:rPr>
            </w:pPr>
            <w:r>
              <w:rPr>
                <w:rFonts w:hint="eastAsia" w:ascii="宋体" w:hAnsi="宋体"/>
                <w:sz w:val="24"/>
                <w:szCs w:val="24"/>
              </w:rPr>
              <w:t>漏洞</w:t>
            </w:r>
            <w:r>
              <w:rPr>
                <w:rFonts w:ascii="宋体" w:hAnsi="宋体"/>
                <w:sz w:val="24"/>
                <w:szCs w:val="24"/>
              </w:rPr>
              <w:t>扫描</w:t>
            </w:r>
          </w:p>
        </w:tc>
        <w:tc>
          <w:tcPr>
            <w:tcW w:w="4153" w:type="pct"/>
            <w:vAlign w:val="center"/>
          </w:tcPr>
          <w:p w14:paraId="17098772">
            <w:pPr>
              <w:widowControl/>
              <w:rPr>
                <w:rFonts w:hint="eastAsia" w:ascii="宋体" w:hAnsi="宋体"/>
                <w:sz w:val="24"/>
                <w:szCs w:val="24"/>
              </w:rPr>
            </w:pPr>
            <w:r>
              <w:rPr>
                <w:rFonts w:ascii="宋体" w:hAnsi="宋体"/>
                <w:sz w:val="24"/>
                <w:szCs w:val="24"/>
              </w:rPr>
              <w:t>应</w:t>
            </w:r>
            <w:r>
              <w:rPr>
                <w:rFonts w:hint="eastAsia" w:ascii="宋体" w:hAnsi="宋体"/>
                <w:sz w:val="24"/>
                <w:szCs w:val="24"/>
              </w:rPr>
              <w:t>对漏洞</w:t>
            </w:r>
            <w:r>
              <w:rPr>
                <w:rFonts w:ascii="宋体" w:hAnsi="宋体"/>
                <w:sz w:val="24"/>
                <w:szCs w:val="24"/>
              </w:rPr>
              <w:t>扫描</w:t>
            </w:r>
            <w:r>
              <w:rPr>
                <w:rFonts w:hint="eastAsia" w:ascii="宋体" w:hAnsi="宋体"/>
                <w:sz w:val="24"/>
                <w:szCs w:val="24"/>
              </w:rPr>
              <w:t>的</w:t>
            </w:r>
            <w:r>
              <w:rPr>
                <w:rFonts w:ascii="宋体" w:hAnsi="宋体"/>
                <w:sz w:val="24"/>
                <w:szCs w:val="24"/>
              </w:rPr>
              <w:t>目标对象</w:t>
            </w:r>
            <w:r>
              <w:rPr>
                <w:rFonts w:hint="eastAsia" w:ascii="宋体" w:hAnsi="宋体"/>
                <w:sz w:val="24"/>
                <w:szCs w:val="24"/>
              </w:rPr>
              <w:t>进行全面梳理和识别，识别内容包含但不限于资产类型、IP地址、责任人、用途、操作系统、数据库等。</w:t>
            </w:r>
          </w:p>
        </w:tc>
      </w:tr>
      <w:tr w14:paraId="3006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4" w:hRule="atLeast"/>
          <w:jc w:val="center"/>
        </w:trPr>
        <w:tc>
          <w:tcPr>
            <w:tcW w:w="847" w:type="pct"/>
            <w:vMerge w:val="continue"/>
            <w:vAlign w:val="center"/>
          </w:tcPr>
          <w:p w14:paraId="4E2C3096">
            <w:pPr>
              <w:widowControl/>
              <w:rPr>
                <w:rFonts w:hint="eastAsia" w:ascii="宋体" w:hAnsi="宋体"/>
                <w:sz w:val="24"/>
                <w:szCs w:val="24"/>
              </w:rPr>
            </w:pPr>
          </w:p>
        </w:tc>
        <w:tc>
          <w:tcPr>
            <w:tcW w:w="4153" w:type="pct"/>
            <w:vAlign w:val="center"/>
          </w:tcPr>
          <w:p w14:paraId="72AED1DE">
            <w:pPr>
              <w:widowControl/>
              <w:rPr>
                <w:rFonts w:hint="eastAsia" w:ascii="宋体" w:hAnsi="宋体" w:eastAsia="宋体"/>
                <w:sz w:val="24"/>
                <w:szCs w:val="24"/>
                <w:lang w:eastAsia="zh-CN"/>
              </w:rPr>
            </w:pPr>
            <w:r>
              <w:rPr>
                <w:rFonts w:hint="eastAsia" w:ascii="宋体" w:hAnsi="宋体"/>
                <w:sz w:val="24"/>
                <w:szCs w:val="24"/>
              </w:rPr>
              <w:t>漏洞</w:t>
            </w:r>
            <w:r>
              <w:rPr>
                <w:rFonts w:ascii="宋体" w:hAnsi="宋体"/>
                <w:sz w:val="24"/>
                <w:szCs w:val="24"/>
              </w:rPr>
              <w:t>扫描工具支持</w:t>
            </w:r>
            <w:r>
              <w:rPr>
                <w:rFonts w:hint="eastAsia" w:ascii="宋体" w:hAnsi="宋体"/>
                <w:sz w:val="24"/>
                <w:szCs w:val="24"/>
              </w:rPr>
              <w:t>对象</w:t>
            </w:r>
            <w:r>
              <w:rPr>
                <w:rFonts w:ascii="宋体" w:hAnsi="宋体"/>
                <w:sz w:val="24"/>
                <w:szCs w:val="24"/>
              </w:rPr>
              <w:t>应包含但不限于：</w:t>
            </w:r>
            <w:r>
              <w:rPr>
                <w:rFonts w:hint="eastAsia" w:ascii="宋体" w:hAnsi="宋体"/>
                <w:sz w:val="24"/>
                <w:szCs w:val="24"/>
              </w:rPr>
              <w:t>网络</w:t>
            </w:r>
            <w:r>
              <w:rPr>
                <w:rFonts w:ascii="宋体" w:hAnsi="宋体"/>
                <w:sz w:val="24"/>
                <w:szCs w:val="24"/>
              </w:rPr>
              <w:t>设备、</w:t>
            </w:r>
            <w:r>
              <w:rPr>
                <w:rFonts w:hint="eastAsia" w:ascii="宋体" w:hAnsi="宋体"/>
                <w:sz w:val="24"/>
                <w:szCs w:val="24"/>
              </w:rPr>
              <w:t>操作系统</w:t>
            </w:r>
            <w:r>
              <w:rPr>
                <w:rFonts w:ascii="宋体" w:hAnsi="宋体"/>
                <w:sz w:val="24"/>
                <w:szCs w:val="24"/>
              </w:rPr>
              <w:t>、</w:t>
            </w:r>
            <w:r>
              <w:rPr>
                <w:rFonts w:hint="eastAsia" w:ascii="宋体" w:hAnsi="宋体"/>
                <w:sz w:val="24"/>
                <w:szCs w:val="24"/>
              </w:rPr>
              <w:t>数据库</w:t>
            </w:r>
            <w:r>
              <w:rPr>
                <w:rFonts w:ascii="宋体" w:hAnsi="宋体"/>
                <w:sz w:val="24"/>
                <w:szCs w:val="24"/>
              </w:rPr>
              <w:t>、</w:t>
            </w:r>
            <w:r>
              <w:rPr>
                <w:rFonts w:hint="eastAsia" w:ascii="宋体" w:hAnsi="宋体"/>
                <w:sz w:val="24"/>
                <w:szCs w:val="24"/>
              </w:rPr>
              <w:t>中间件</w:t>
            </w:r>
            <w:r>
              <w:rPr>
                <w:rFonts w:hint="eastAsia" w:ascii="宋体" w:hAnsi="宋体"/>
                <w:sz w:val="24"/>
                <w:szCs w:val="24"/>
                <w:lang w:eastAsia="zh-CN"/>
              </w:rPr>
              <w:t>。</w:t>
            </w:r>
          </w:p>
        </w:tc>
      </w:tr>
      <w:tr w14:paraId="13A8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5" w:hRule="atLeast"/>
          <w:jc w:val="center"/>
        </w:trPr>
        <w:tc>
          <w:tcPr>
            <w:tcW w:w="847" w:type="pct"/>
            <w:vMerge w:val="continue"/>
            <w:vAlign w:val="center"/>
          </w:tcPr>
          <w:p w14:paraId="21F8DB06">
            <w:pPr>
              <w:widowControl/>
              <w:rPr>
                <w:rFonts w:hint="eastAsia" w:ascii="宋体" w:hAnsi="宋体"/>
                <w:sz w:val="24"/>
                <w:szCs w:val="24"/>
              </w:rPr>
            </w:pPr>
          </w:p>
        </w:tc>
        <w:tc>
          <w:tcPr>
            <w:tcW w:w="4153" w:type="pct"/>
            <w:vAlign w:val="center"/>
          </w:tcPr>
          <w:p w14:paraId="070530FC">
            <w:pPr>
              <w:widowControl/>
              <w:rPr>
                <w:rFonts w:hint="eastAsia" w:ascii="宋体" w:hAnsi="宋体"/>
                <w:sz w:val="24"/>
                <w:szCs w:val="24"/>
              </w:rPr>
            </w:pPr>
            <w:r>
              <w:rPr>
                <w:rFonts w:hint="eastAsia" w:ascii="宋体" w:hAnsi="宋体"/>
                <w:sz w:val="24"/>
                <w:szCs w:val="24"/>
              </w:rPr>
              <w:t>提供的漏洞扫描工具应具备对高可利用漏洞的管理</w:t>
            </w:r>
            <w:r>
              <w:rPr>
                <w:rFonts w:ascii="宋体" w:hAnsi="宋体"/>
                <w:sz w:val="24"/>
                <w:szCs w:val="24"/>
              </w:rPr>
              <w:t>，</w:t>
            </w:r>
            <w:r>
              <w:rPr>
                <w:rFonts w:hint="eastAsia" w:ascii="宋体" w:hAnsi="宋体"/>
                <w:sz w:val="24"/>
                <w:szCs w:val="24"/>
              </w:rPr>
              <w:t>提供的漏洞扫描工具应具备对扫描出或已修复的漏洞，具备一键复测功能</w:t>
            </w:r>
            <w:r>
              <w:rPr>
                <w:rFonts w:ascii="宋体" w:hAnsi="宋体"/>
                <w:sz w:val="24"/>
                <w:szCs w:val="24"/>
              </w:rPr>
              <w:t>。</w:t>
            </w:r>
          </w:p>
        </w:tc>
      </w:tr>
      <w:tr w14:paraId="7D56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3" w:hRule="atLeast"/>
          <w:jc w:val="center"/>
        </w:trPr>
        <w:tc>
          <w:tcPr>
            <w:tcW w:w="847" w:type="pct"/>
            <w:vMerge w:val="restart"/>
            <w:vAlign w:val="center"/>
          </w:tcPr>
          <w:p w14:paraId="33741694">
            <w:pPr>
              <w:widowControl/>
              <w:rPr>
                <w:rFonts w:hint="eastAsia" w:ascii="宋体" w:hAnsi="宋体"/>
                <w:sz w:val="24"/>
                <w:szCs w:val="24"/>
              </w:rPr>
            </w:pPr>
            <w:r>
              <w:rPr>
                <w:rFonts w:hint="eastAsia" w:ascii="宋体" w:hAnsi="宋体"/>
                <w:sz w:val="24"/>
                <w:szCs w:val="24"/>
              </w:rPr>
              <w:t>基线</w:t>
            </w:r>
            <w:r>
              <w:rPr>
                <w:rFonts w:ascii="宋体" w:hAnsi="宋体"/>
                <w:sz w:val="24"/>
                <w:szCs w:val="24"/>
              </w:rPr>
              <w:t>核查</w:t>
            </w:r>
          </w:p>
        </w:tc>
        <w:tc>
          <w:tcPr>
            <w:tcW w:w="4153" w:type="pct"/>
            <w:vAlign w:val="center"/>
          </w:tcPr>
          <w:p w14:paraId="2B6258AD">
            <w:pPr>
              <w:widowControl/>
              <w:rPr>
                <w:rFonts w:hint="eastAsia" w:ascii="宋体" w:hAnsi="宋体" w:eastAsia="宋体"/>
                <w:sz w:val="24"/>
                <w:szCs w:val="24"/>
                <w:lang w:eastAsia="zh-CN"/>
              </w:rPr>
            </w:pPr>
            <w:r>
              <w:rPr>
                <w:rFonts w:hint="eastAsia" w:ascii="宋体" w:hAnsi="宋体"/>
                <w:sz w:val="24"/>
                <w:szCs w:val="24"/>
              </w:rPr>
              <w:t>对基线核查的资产进行全面梳理和识别，识别内容包含但不限于资产类型、IP地址、责任人、用途、操作系统、数据库等</w:t>
            </w:r>
            <w:r>
              <w:rPr>
                <w:rFonts w:hint="eastAsia" w:ascii="宋体" w:hAnsi="宋体"/>
                <w:sz w:val="24"/>
                <w:szCs w:val="24"/>
                <w:lang w:eastAsia="zh-CN"/>
              </w:rPr>
              <w:t>。</w:t>
            </w:r>
          </w:p>
        </w:tc>
      </w:tr>
      <w:tr w14:paraId="37EC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8" w:hRule="atLeast"/>
          <w:jc w:val="center"/>
        </w:trPr>
        <w:tc>
          <w:tcPr>
            <w:tcW w:w="847" w:type="pct"/>
            <w:vMerge w:val="continue"/>
            <w:vAlign w:val="center"/>
          </w:tcPr>
          <w:p w14:paraId="38311EAF">
            <w:pPr>
              <w:widowControl/>
              <w:rPr>
                <w:rFonts w:hint="eastAsia" w:ascii="宋体" w:hAnsi="宋体"/>
                <w:sz w:val="24"/>
                <w:szCs w:val="24"/>
              </w:rPr>
            </w:pPr>
          </w:p>
        </w:tc>
        <w:tc>
          <w:tcPr>
            <w:tcW w:w="4153" w:type="pct"/>
            <w:vAlign w:val="center"/>
          </w:tcPr>
          <w:p w14:paraId="2C0AD6B6">
            <w:pPr>
              <w:widowControl/>
              <w:rPr>
                <w:rFonts w:hint="eastAsia" w:ascii="宋体" w:hAnsi="宋体"/>
                <w:sz w:val="24"/>
                <w:szCs w:val="24"/>
              </w:rPr>
            </w:pPr>
            <w:r>
              <w:rPr>
                <w:rFonts w:hint="eastAsia" w:ascii="宋体" w:hAnsi="宋体"/>
                <w:sz w:val="24"/>
                <w:szCs w:val="24"/>
              </w:rPr>
              <w:t>基线核查应</w:t>
            </w:r>
            <w:r>
              <w:rPr>
                <w:rFonts w:ascii="宋体" w:hAnsi="宋体"/>
                <w:sz w:val="24"/>
                <w:szCs w:val="24"/>
              </w:rPr>
              <w:t>包含</w:t>
            </w:r>
            <w:r>
              <w:rPr>
                <w:rFonts w:hint="eastAsia" w:ascii="宋体" w:hAnsi="宋体"/>
                <w:sz w:val="24"/>
                <w:szCs w:val="24"/>
              </w:rPr>
              <w:t>但</w:t>
            </w:r>
            <w:r>
              <w:rPr>
                <w:rFonts w:ascii="宋体" w:hAnsi="宋体"/>
                <w:sz w:val="24"/>
                <w:szCs w:val="24"/>
              </w:rPr>
              <w:t>不限于以下内容</w:t>
            </w:r>
            <w:r>
              <w:rPr>
                <w:rFonts w:hint="eastAsia" w:ascii="宋体" w:hAnsi="宋体"/>
                <w:sz w:val="24"/>
                <w:szCs w:val="24"/>
              </w:rPr>
              <w:t>：网络设备</w:t>
            </w:r>
            <w:r>
              <w:rPr>
                <w:rFonts w:ascii="宋体" w:hAnsi="宋体"/>
                <w:sz w:val="24"/>
                <w:szCs w:val="24"/>
              </w:rPr>
              <w:t>、</w:t>
            </w:r>
            <w:r>
              <w:rPr>
                <w:rFonts w:hint="eastAsia" w:ascii="宋体" w:hAnsi="宋体"/>
                <w:sz w:val="24"/>
                <w:szCs w:val="24"/>
              </w:rPr>
              <w:t>操作系统</w:t>
            </w:r>
            <w:r>
              <w:rPr>
                <w:rFonts w:ascii="宋体" w:hAnsi="宋体"/>
                <w:sz w:val="24"/>
                <w:szCs w:val="24"/>
              </w:rPr>
              <w:t>、</w:t>
            </w:r>
            <w:r>
              <w:rPr>
                <w:rFonts w:hint="eastAsia" w:ascii="宋体" w:hAnsi="宋体"/>
                <w:sz w:val="24"/>
                <w:szCs w:val="24"/>
              </w:rPr>
              <w:t>数据库</w:t>
            </w:r>
            <w:r>
              <w:rPr>
                <w:rFonts w:ascii="宋体" w:hAnsi="宋体"/>
                <w:sz w:val="24"/>
                <w:szCs w:val="24"/>
              </w:rPr>
              <w:t>、</w:t>
            </w:r>
            <w:r>
              <w:rPr>
                <w:rFonts w:hint="eastAsia" w:ascii="宋体" w:hAnsi="宋体"/>
                <w:sz w:val="24"/>
                <w:szCs w:val="24"/>
              </w:rPr>
              <w:t>中间件</w:t>
            </w:r>
            <w:r>
              <w:rPr>
                <w:rFonts w:ascii="宋体" w:hAnsi="宋体"/>
                <w:sz w:val="24"/>
                <w:szCs w:val="24"/>
              </w:rPr>
              <w:t>。</w:t>
            </w:r>
          </w:p>
        </w:tc>
      </w:tr>
      <w:tr w14:paraId="5AD0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26" w:hRule="atLeast"/>
          <w:jc w:val="center"/>
        </w:trPr>
        <w:tc>
          <w:tcPr>
            <w:tcW w:w="847" w:type="pct"/>
            <w:vMerge w:val="restart"/>
            <w:vAlign w:val="center"/>
          </w:tcPr>
          <w:p w14:paraId="5FC4670C">
            <w:pPr>
              <w:widowControl/>
              <w:rPr>
                <w:rFonts w:hint="eastAsia" w:ascii="宋体" w:hAnsi="宋体"/>
                <w:sz w:val="24"/>
                <w:szCs w:val="24"/>
              </w:rPr>
            </w:pPr>
            <w:r>
              <w:rPr>
                <w:rFonts w:hint="eastAsia" w:ascii="宋体" w:hAnsi="宋体"/>
                <w:sz w:val="24"/>
                <w:szCs w:val="24"/>
              </w:rPr>
              <w:t>威胁识别</w:t>
            </w:r>
          </w:p>
        </w:tc>
        <w:tc>
          <w:tcPr>
            <w:tcW w:w="4153" w:type="pct"/>
            <w:vAlign w:val="center"/>
          </w:tcPr>
          <w:p w14:paraId="4D57506A">
            <w:pPr>
              <w:widowControl/>
              <w:rPr>
                <w:rFonts w:hint="eastAsia" w:ascii="宋体" w:hAnsi="宋体"/>
                <w:sz w:val="24"/>
                <w:szCs w:val="24"/>
              </w:rPr>
            </w:pPr>
            <w:r>
              <w:rPr>
                <w:rFonts w:hint="eastAsia" w:ascii="宋体" w:hAnsi="宋体"/>
                <w:sz w:val="24"/>
                <w:szCs w:val="24"/>
              </w:rPr>
              <w:t>依据</w:t>
            </w:r>
            <w:r>
              <w:rPr>
                <w:rFonts w:ascii="宋体" w:hAnsi="宋体"/>
                <w:sz w:val="24"/>
                <w:szCs w:val="24"/>
              </w:rPr>
              <w:t>相关国家标准或国际标准，对</w:t>
            </w:r>
            <w:r>
              <w:rPr>
                <w:rFonts w:hint="eastAsia" w:ascii="宋体" w:hAnsi="宋体"/>
                <w:sz w:val="24"/>
                <w:szCs w:val="24"/>
              </w:rPr>
              <w:t>存在</w:t>
            </w:r>
            <w:r>
              <w:rPr>
                <w:rFonts w:ascii="宋体" w:hAnsi="宋体"/>
                <w:sz w:val="24"/>
                <w:szCs w:val="24"/>
              </w:rPr>
              <w:t>脆弱性的资产进行威胁</w:t>
            </w:r>
            <w:r>
              <w:rPr>
                <w:rFonts w:hint="eastAsia" w:ascii="宋体" w:hAnsi="宋体"/>
                <w:sz w:val="24"/>
                <w:szCs w:val="24"/>
              </w:rPr>
              <w:t>的</w:t>
            </w:r>
            <w:r>
              <w:rPr>
                <w:rFonts w:ascii="宋体" w:hAnsi="宋体"/>
                <w:sz w:val="24"/>
                <w:szCs w:val="24"/>
              </w:rPr>
              <w:t>全面识别</w:t>
            </w:r>
            <w:r>
              <w:rPr>
                <w:rFonts w:hint="eastAsia" w:ascii="宋体" w:hAnsi="宋体"/>
                <w:sz w:val="24"/>
                <w:szCs w:val="24"/>
              </w:rPr>
              <w:t>，及时</w:t>
            </w:r>
            <w:r>
              <w:rPr>
                <w:rFonts w:ascii="宋体" w:hAnsi="宋体"/>
                <w:sz w:val="24"/>
                <w:szCs w:val="24"/>
              </w:rPr>
              <w:t>发现潜在威胁</w:t>
            </w:r>
            <w:r>
              <w:rPr>
                <w:rFonts w:hint="eastAsia" w:ascii="宋体" w:hAnsi="宋体"/>
                <w:sz w:val="24"/>
                <w:szCs w:val="24"/>
              </w:rPr>
              <w:t>的</w:t>
            </w:r>
            <w:r>
              <w:rPr>
                <w:rFonts w:ascii="宋体" w:hAnsi="宋体"/>
                <w:sz w:val="24"/>
                <w:szCs w:val="24"/>
              </w:rPr>
              <w:t>原因，</w:t>
            </w:r>
            <w:r>
              <w:rPr>
                <w:rFonts w:hint="eastAsia" w:ascii="宋体" w:hAnsi="宋体"/>
                <w:sz w:val="24"/>
                <w:szCs w:val="24"/>
              </w:rPr>
              <w:t>避免</w:t>
            </w:r>
            <w:r>
              <w:rPr>
                <w:rFonts w:ascii="宋体" w:hAnsi="宋体"/>
                <w:sz w:val="24"/>
                <w:szCs w:val="24"/>
              </w:rPr>
              <w:t>或</w:t>
            </w:r>
            <w:r>
              <w:rPr>
                <w:rFonts w:hint="eastAsia" w:ascii="宋体" w:hAnsi="宋体"/>
                <w:sz w:val="24"/>
                <w:szCs w:val="24"/>
              </w:rPr>
              <w:t>降低</w:t>
            </w:r>
            <w:r>
              <w:rPr>
                <w:rFonts w:ascii="宋体" w:hAnsi="宋体"/>
                <w:sz w:val="24"/>
                <w:szCs w:val="24"/>
              </w:rPr>
              <w:t>威胁发生的几率。</w:t>
            </w:r>
          </w:p>
        </w:tc>
      </w:tr>
      <w:tr w14:paraId="3F5A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 w:hRule="atLeast"/>
          <w:jc w:val="center"/>
        </w:trPr>
        <w:tc>
          <w:tcPr>
            <w:tcW w:w="847" w:type="pct"/>
            <w:vMerge w:val="continue"/>
            <w:vAlign w:val="center"/>
          </w:tcPr>
          <w:p w14:paraId="118411FA">
            <w:pPr>
              <w:widowControl/>
              <w:rPr>
                <w:rFonts w:hint="eastAsia" w:ascii="宋体" w:hAnsi="宋体"/>
                <w:sz w:val="24"/>
                <w:szCs w:val="24"/>
              </w:rPr>
            </w:pPr>
          </w:p>
        </w:tc>
        <w:tc>
          <w:tcPr>
            <w:tcW w:w="4153" w:type="pct"/>
            <w:vAlign w:val="center"/>
          </w:tcPr>
          <w:p w14:paraId="2F77C9DA">
            <w:pPr>
              <w:widowControl/>
              <w:rPr>
                <w:rFonts w:hint="eastAsia" w:ascii="宋体" w:hAnsi="宋体" w:eastAsia="宋体"/>
                <w:sz w:val="24"/>
                <w:szCs w:val="24"/>
                <w:lang w:eastAsia="zh-CN"/>
              </w:rPr>
            </w:pPr>
            <w:r>
              <w:rPr>
                <w:rFonts w:hint="eastAsia" w:ascii="宋体" w:hAnsi="宋体"/>
                <w:sz w:val="24"/>
                <w:szCs w:val="24"/>
              </w:rPr>
              <w:t>威胁来源应</w:t>
            </w:r>
            <w:r>
              <w:rPr>
                <w:rFonts w:ascii="宋体" w:hAnsi="宋体"/>
                <w:sz w:val="24"/>
                <w:szCs w:val="24"/>
              </w:rPr>
              <w:t>至少包括</w:t>
            </w:r>
            <w:r>
              <w:rPr>
                <w:rFonts w:hint="eastAsia" w:ascii="宋体" w:hAnsi="宋体"/>
                <w:sz w:val="24"/>
                <w:szCs w:val="24"/>
              </w:rPr>
              <w:t>但</w:t>
            </w:r>
            <w:r>
              <w:rPr>
                <w:rFonts w:ascii="宋体" w:hAnsi="宋体"/>
                <w:sz w:val="24"/>
                <w:szCs w:val="24"/>
              </w:rPr>
              <w:t>不限于以下四类：</w:t>
            </w:r>
            <w:r>
              <w:rPr>
                <w:rFonts w:hint="eastAsia" w:ascii="宋体" w:hAnsi="宋体"/>
                <w:sz w:val="24"/>
                <w:szCs w:val="24"/>
              </w:rPr>
              <w:t>人员威胁</w:t>
            </w:r>
            <w:r>
              <w:rPr>
                <w:rFonts w:ascii="宋体" w:hAnsi="宋体"/>
                <w:sz w:val="24"/>
                <w:szCs w:val="24"/>
              </w:rPr>
              <w:t>、</w:t>
            </w:r>
            <w:r>
              <w:rPr>
                <w:rFonts w:hint="eastAsia" w:ascii="宋体" w:hAnsi="宋体"/>
                <w:sz w:val="24"/>
                <w:szCs w:val="24"/>
              </w:rPr>
              <w:t>系统威胁</w:t>
            </w:r>
            <w:r>
              <w:rPr>
                <w:rFonts w:ascii="宋体" w:hAnsi="宋体"/>
                <w:sz w:val="24"/>
                <w:szCs w:val="24"/>
              </w:rPr>
              <w:t>、</w:t>
            </w:r>
            <w:r>
              <w:rPr>
                <w:rFonts w:hint="eastAsia" w:ascii="宋体" w:hAnsi="宋体"/>
                <w:sz w:val="24"/>
                <w:szCs w:val="24"/>
              </w:rPr>
              <w:t>环境威胁</w:t>
            </w:r>
            <w:r>
              <w:rPr>
                <w:rFonts w:ascii="宋体" w:hAnsi="宋体"/>
                <w:sz w:val="24"/>
                <w:szCs w:val="24"/>
              </w:rPr>
              <w:t>、</w:t>
            </w:r>
            <w:r>
              <w:rPr>
                <w:rFonts w:hint="eastAsia" w:ascii="宋体" w:hAnsi="宋体"/>
                <w:sz w:val="24"/>
                <w:szCs w:val="24"/>
              </w:rPr>
              <w:t>自然威胁</w:t>
            </w:r>
            <w:r>
              <w:rPr>
                <w:rFonts w:hint="eastAsia" w:ascii="宋体" w:hAnsi="宋体"/>
                <w:sz w:val="24"/>
                <w:szCs w:val="24"/>
                <w:lang w:eastAsia="zh-CN"/>
              </w:rPr>
              <w:t>。</w:t>
            </w:r>
          </w:p>
        </w:tc>
      </w:tr>
      <w:tr w14:paraId="772E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36" w:hRule="atLeast"/>
          <w:jc w:val="center"/>
        </w:trPr>
        <w:tc>
          <w:tcPr>
            <w:tcW w:w="847" w:type="pct"/>
            <w:vMerge w:val="continue"/>
            <w:vAlign w:val="center"/>
          </w:tcPr>
          <w:p w14:paraId="1FBD6D75">
            <w:pPr>
              <w:widowControl/>
              <w:rPr>
                <w:rFonts w:hint="eastAsia" w:ascii="宋体" w:hAnsi="宋体"/>
                <w:sz w:val="24"/>
                <w:szCs w:val="24"/>
              </w:rPr>
            </w:pPr>
          </w:p>
        </w:tc>
        <w:tc>
          <w:tcPr>
            <w:tcW w:w="4153" w:type="pct"/>
            <w:vAlign w:val="center"/>
          </w:tcPr>
          <w:p w14:paraId="7CD64FC8">
            <w:pPr>
              <w:widowControl/>
              <w:rPr>
                <w:rFonts w:hint="eastAsia" w:ascii="宋体" w:hAnsi="宋体"/>
                <w:sz w:val="24"/>
                <w:szCs w:val="24"/>
              </w:rPr>
            </w:pPr>
            <w:r>
              <w:rPr>
                <w:rFonts w:ascii="宋体" w:hAnsi="宋体"/>
                <w:sz w:val="24"/>
                <w:szCs w:val="24"/>
              </w:rPr>
              <w:t>应</w:t>
            </w:r>
            <w:r>
              <w:rPr>
                <w:rFonts w:hint="eastAsia" w:ascii="宋体" w:hAnsi="宋体"/>
                <w:sz w:val="24"/>
                <w:szCs w:val="24"/>
              </w:rPr>
              <w:t>对威胁</w:t>
            </w:r>
            <w:r>
              <w:rPr>
                <w:rFonts w:ascii="宋体" w:hAnsi="宋体"/>
                <w:sz w:val="24"/>
                <w:szCs w:val="24"/>
              </w:rPr>
              <w:t>利用率极高的</w:t>
            </w:r>
            <w:r>
              <w:rPr>
                <w:rFonts w:hint="eastAsia" w:ascii="宋体" w:hAnsi="宋体"/>
                <w:sz w:val="24"/>
                <w:szCs w:val="24"/>
              </w:rPr>
              <w:t>风险提出</w:t>
            </w:r>
            <w:r>
              <w:rPr>
                <w:rFonts w:ascii="宋体" w:hAnsi="宋体"/>
                <w:sz w:val="24"/>
                <w:szCs w:val="24"/>
              </w:rPr>
              <w:t>整改建议，配合客户</w:t>
            </w:r>
            <w:r>
              <w:rPr>
                <w:rFonts w:hint="eastAsia" w:ascii="宋体" w:hAnsi="宋体"/>
                <w:sz w:val="24"/>
                <w:szCs w:val="24"/>
              </w:rPr>
              <w:t>及时处置</w:t>
            </w:r>
            <w:r>
              <w:rPr>
                <w:rFonts w:ascii="宋体" w:hAnsi="宋体"/>
                <w:sz w:val="24"/>
                <w:szCs w:val="24"/>
              </w:rPr>
              <w:t>。</w:t>
            </w:r>
          </w:p>
        </w:tc>
      </w:tr>
      <w:tr w14:paraId="6652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 w:hRule="atLeast"/>
          <w:jc w:val="center"/>
        </w:trPr>
        <w:tc>
          <w:tcPr>
            <w:tcW w:w="847" w:type="pct"/>
            <w:vMerge w:val="restart"/>
            <w:vAlign w:val="center"/>
          </w:tcPr>
          <w:p w14:paraId="4EF14824">
            <w:pPr>
              <w:widowControl/>
              <w:rPr>
                <w:rFonts w:hint="eastAsia" w:ascii="宋体" w:hAnsi="宋体"/>
                <w:sz w:val="24"/>
                <w:szCs w:val="24"/>
              </w:rPr>
            </w:pPr>
            <w:r>
              <w:rPr>
                <w:rFonts w:hint="eastAsia" w:ascii="宋体" w:hAnsi="宋体"/>
                <w:sz w:val="24"/>
                <w:szCs w:val="24"/>
              </w:rPr>
              <w:t>风险分析</w:t>
            </w:r>
          </w:p>
        </w:tc>
        <w:tc>
          <w:tcPr>
            <w:tcW w:w="4153" w:type="pct"/>
            <w:vAlign w:val="center"/>
          </w:tcPr>
          <w:p w14:paraId="3EE9DDB2">
            <w:pPr>
              <w:widowControl/>
              <w:rPr>
                <w:rFonts w:hint="eastAsia" w:ascii="宋体" w:hAnsi="宋体" w:eastAsia="宋体"/>
                <w:sz w:val="24"/>
                <w:szCs w:val="24"/>
                <w:lang w:eastAsia="zh-CN"/>
              </w:rPr>
            </w:pPr>
            <w:r>
              <w:rPr>
                <w:rFonts w:ascii="宋体" w:hAnsi="宋体"/>
                <w:sz w:val="24"/>
                <w:szCs w:val="24"/>
              </w:rPr>
              <w:t>对</w:t>
            </w:r>
            <w:r>
              <w:rPr>
                <w:rFonts w:hint="eastAsia" w:ascii="宋体" w:hAnsi="宋体"/>
                <w:sz w:val="24"/>
                <w:szCs w:val="24"/>
              </w:rPr>
              <w:t>存在</w:t>
            </w:r>
            <w:r>
              <w:rPr>
                <w:rFonts w:ascii="宋体" w:hAnsi="宋体"/>
                <w:sz w:val="24"/>
                <w:szCs w:val="24"/>
              </w:rPr>
              <w:t>和潜在的风险进行全面分析，</w:t>
            </w:r>
            <w:r>
              <w:rPr>
                <w:rFonts w:hint="eastAsia" w:ascii="宋体" w:hAnsi="宋体"/>
                <w:sz w:val="24"/>
                <w:szCs w:val="24"/>
              </w:rPr>
              <w:t>保证</w:t>
            </w:r>
            <w:r>
              <w:rPr>
                <w:rFonts w:ascii="宋体" w:hAnsi="宋体"/>
                <w:sz w:val="24"/>
                <w:szCs w:val="24"/>
              </w:rPr>
              <w:t>风险分析的科学性、合理性及</w:t>
            </w:r>
            <w:r>
              <w:rPr>
                <w:rFonts w:hint="eastAsia" w:ascii="宋体" w:hAnsi="宋体"/>
                <w:sz w:val="24"/>
                <w:szCs w:val="24"/>
              </w:rPr>
              <w:t>风险</w:t>
            </w:r>
            <w:r>
              <w:rPr>
                <w:rFonts w:ascii="宋体" w:hAnsi="宋体"/>
                <w:sz w:val="24"/>
                <w:szCs w:val="24"/>
              </w:rPr>
              <w:t>处置的可操作性</w:t>
            </w:r>
            <w:r>
              <w:rPr>
                <w:rFonts w:hint="eastAsia" w:ascii="宋体" w:hAnsi="宋体"/>
                <w:sz w:val="24"/>
                <w:szCs w:val="24"/>
                <w:lang w:eastAsia="zh-CN"/>
              </w:rPr>
              <w:t>。</w:t>
            </w:r>
          </w:p>
        </w:tc>
      </w:tr>
      <w:tr w14:paraId="79EC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07" w:hRule="atLeast"/>
          <w:jc w:val="center"/>
        </w:trPr>
        <w:tc>
          <w:tcPr>
            <w:tcW w:w="847" w:type="pct"/>
            <w:vMerge w:val="continue"/>
            <w:vAlign w:val="center"/>
          </w:tcPr>
          <w:p w14:paraId="31C1DE13">
            <w:pPr>
              <w:widowControl/>
              <w:rPr>
                <w:rFonts w:hint="eastAsia" w:ascii="宋体" w:hAnsi="宋体"/>
                <w:sz w:val="24"/>
                <w:szCs w:val="24"/>
              </w:rPr>
            </w:pPr>
          </w:p>
        </w:tc>
        <w:tc>
          <w:tcPr>
            <w:tcW w:w="4153" w:type="pct"/>
            <w:vAlign w:val="center"/>
          </w:tcPr>
          <w:p w14:paraId="158A5AB7">
            <w:pPr>
              <w:widowControl/>
              <w:rPr>
                <w:rFonts w:hint="eastAsia" w:ascii="宋体" w:hAnsi="宋体"/>
                <w:sz w:val="24"/>
                <w:szCs w:val="24"/>
              </w:rPr>
            </w:pPr>
            <w:r>
              <w:rPr>
                <w:rFonts w:ascii="宋体" w:hAnsi="宋体"/>
                <w:sz w:val="24"/>
                <w:szCs w:val="24"/>
              </w:rPr>
              <w:t>在风险分析完成后，将</w:t>
            </w:r>
            <w:r>
              <w:rPr>
                <w:rFonts w:hint="eastAsia" w:ascii="宋体" w:hAnsi="宋体"/>
                <w:sz w:val="24"/>
                <w:szCs w:val="24"/>
              </w:rPr>
              <w:t>风险评估</w:t>
            </w:r>
            <w:r>
              <w:rPr>
                <w:rFonts w:ascii="宋体" w:hAnsi="宋体"/>
                <w:sz w:val="24"/>
                <w:szCs w:val="24"/>
              </w:rPr>
              <w:t>实施过程全生命周期发现的</w:t>
            </w:r>
            <w:r>
              <w:rPr>
                <w:rFonts w:hint="eastAsia" w:ascii="宋体" w:hAnsi="宋体"/>
                <w:sz w:val="24"/>
                <w:szCs w:val="24"/>
              </w:rPr>
              <w:t>情况或</w:t>
            </w:r>
            <w:r>
              <w:rPr>
                <w:rFonts w:ascii="宋体" w:hAnsi="宋体"/>
                <w:sz w:val="24"/>
                <w:szCs w:val="24"/>
              </w:rPr>
              <w:t>问题统一反馈，并提出可落地的建议或方案。</w:t>
            </w:r>
          </w:p>
        </w:tc>
      </w:tr>
    </w:tbl>
    <w:p w14:paraId="03B7A7D1">
      <w:pPr>
        <w:spacing w:line="400" w:lineRule="exact"/>
        <w:rPr>
          <w:rFonts w:hint="eastAsia"/>
          <w:sz w:val="24"/>
          <w:szCs w:val="24"/>
        </w:rPr>
      </w:pPr>
    </w:p>
    <w:p w14:paraId="14FE0781">
      <w:pPr>
        <w:spacing w:line="400" w:lineRule="exact"/>
        <w:ind w:firstLine="482" w:firstLineChars="200"/>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三、安全培训及应急演练</w:t>
      </w:r>
    </w:p>
    <w:p w14:paraId="2020DAF5">
      <w:pPr>
        <w:spacing w:line="4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安全培训</w:t>
      </w:r>
    </w:p>
    <w:p w14:paraId="710E2939">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1.网络安全意识培训：培训内容包括网络安全的基本概念、常见的网络威胁和攻击方式，以及如何识别和应对这些威胁。培训可以通过面对面的讲座、在线课程、视频教程等形式进行。</w:t>
      </w:r>
    </w:p>
    <w:p w14:paraId="65CF1558">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2.信息安全政策培训：培训内容包括组织的信息安全政策和规定，包括密码安全、数据保护、网络访问控制等方面的要求。培训可以通过讲座、培训课程、在线学习平台等方式进行。</w:t>
      </w:r>
    </w:p>
    <w:p w14:paraId="1FE546D4">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3.电子邮件和通信安全培训：培训内容包括电子邮件和其他通信工具的安全使用方法，包括识别和防范钓鱼邮件、恶意软件等网络威胁。培训可以通过案例分析、模拟演练等方式进行。</w:t>
      </w:r>
    </w:p>
    <w:p w14:paraId="294FA06F">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4.移动设备安全培训：培训内容包括移动设备的安全使用方法，包括密码设置、设备锁定、应用程序下载等方面的知识。培训可以通过讲座、培训课程、实践操作等方式进行。</w:t>
      </w:r>
    </w:p>
    <w:p w14:paraId="0BC35485">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5.社交媒体和网络安全培训：培训内容包括社交媒体的安全使用方法，包括隐私设置、信息分享注意事项等方面的知识。培训可以通过案例分析、讨论会等方式进行。</w:t>
      </w:r>
    </w:p>
    <w:p w14:paraId="30D72337">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6.数据安全培训：培训内容包括数据安全意识培训、影响数据安全的因素分析及日常保障数据安全的方式等数据安全知识。培训可以通过案例分析、实践操作等方式进行。</w:t>
      </w:r>
    </w:p>
    <w:p w14:paraId="03A3E909">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7.共组织安全培训1次。</w:t>
      </w:r>
    </w:p>
    <w:p w14:paraId="1F0790F0">
      <w:pPr>
        <w:spacing w:line="4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应急演练</w:t>
      </w:r>
    </w:p>
    <w:p w14:paraId="2AC09101">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1.演练目标和场景：明确演练的目标和场景，例如网络攻击、自然灾害、数据泄露等，以确保演练的针对性和实用性。</w:t>
      </w:r>
    </w:p>
    <w:p w14:paraId="29D860D5">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2.应急响应流程：演练应急响应流程，包括事件识别、报告、调查、应对和恢复等步骤，以确保演练的连贯性和高效性。</w:t>
      </w:r>
    </w:p>
    <w:p w14:paraId="6110030C">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3.通信和协调：演练组织内部和外部的通信和协调机制，包括内部通知、外部合作等，以确保演练的协同性和透明度。</w:t>
      </w:r>
    </w:p>
    <w:p w14:paraId="51EF1E3F">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4.演练参与者培训：对参与演练的人员进行培训，提高其应急响应能力和技能，以确保演练的效果和质量。</w:t>
      </w:r>
    </w:p>
    <w:p w14:paraId="03FCF143">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5.演练评估和总结：对演练进行评估和总结，分析演练中存在的问题和改进的空间，以提高组织的应急响应能力。</w:t>
      </w:r>
    </w:p>
    <w:p w14:paraId="3827FEC3">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6.共组织应急演练1次。</w:t>
      </w:r>
    </w:p>
    <w:p w14:paraId="0174935F">
      <w:pPr>
        <w:jc w:val="center"/>
        <w:rPr>
          <w:rFonts w:hint="eastAsia" w:asciiTheme="minorEastAsia" w:hAnsiTheme="minorEastAsia" w:eastAsiaTheme="minorEastAsia" w:cstheme="minorEastAsia"/>
          <w:sz w:val="32"/>
          <w:szCs w:val="32"/>
          <w:lang w:val="en-US" w:eastAsia="zh-CN"/>
        </w:rPr>
      </w:pPr>
    </w:p>
    <w:p w14:paraId="10564D30">
      <w:pPr>
        <w:jc w:val="center"/>
        <w:rPr>
          <w:rFonts w:hint="eastAsia" w:asciiTheme="minorEastAsia" w:hAnsiTheme="minorEastAsia" w:eastAsiaTheme="minorEastAsia" w:cstheme="minorEastAsia"/>
          <w:sz w:val="32"/>
          <w:szCs w:val="32"/>
          <w:lang w:val="en-US" w:eastAsia="zh-CN"/>
        </w:rPr>
      </w:pPr>
    </w:p>
    <w:p w14:paraId="4238F4A7">
      <w:pPr>
        <w:jc w:val="center"/>
        <w:rPr>
          <w:rFonts w:hint="eastAsia" w:asciiTheme="minorEastAsia" w:hAnsiTheme="minorEastAsia" w:eastAsiaTheme="minorEastAsia" w:cstheme="minorEastAsia"/>
          <w:sz w:val="32"/>
          <w:szCs w:val="32"/>
          <w:lang w:val="en-US" w:eastAsia="zh-CN"/>
        </w:rPr>
        <w:sectPr>
          <w:pgSz w:w="11906" w:h="16838"/>
          <w:pgMar w:top="1417" w:right="1417" w:bottom="1417" w:left="1417" w:header="851" w:footer="992" w:gutter="0"/>
          <w:cols w:space="425" w:num="1"/>
          <w:docGrid w:type="lines" w:linePitch="312" w:charSpace="0"/>
        </w:sectPr>
      </w:pPr>
    </w:p>
    <w:p w14:paraId="6CB09598">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28E3536">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网络安全运维项目评分标准</w:t>
      </w:r>
    </w:p>
    <w:p w14:paraId="228D2B2F">
      <w:pPr>
        <w:pStyle w:val="4"/>
        <w:rPr>
          <w:rFonts w:hint="eastAsia"/>
          <w:lang w:val="en-US" w:eastAsia="zh-CN"/>
        </w:rPr>
      </w:pPr>
    </w:p>
    <w:tbl>
      <w:tblPr>
        <w:tblStyle w:val="10"/>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975"/>
        <w:gridCol w:w="6099"/>
      </w:tblGrid>
      <w:tr w14:paraId="391D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338" w:type="dxa"/>
            <w:vAlign w:val="center"/>
          </w:tcPr>
          <w:p w14:paraId="0B9D9688">
            <w:pPr>
              <w:widowControl/>
              <w:spacing w:line="320" w:lineRule="exact"/>
              <w:jc w:val="center"/>
              <w:rPr>
                <w:rFonts w:ascii="宋体" w:hAnsi="宋体" w:cs="宋体"/>
                <w:b/>
                <w:bCs/>
                <w:sz w:val="24"/>
                <w:szCs w:val="24"/>
              </w:rPr>
            </w:pPr>
            <w:r>
              <w:rPr>
                <w:rFonts w:hint="eastAsia" w:ascii="宋体" w:hAnsi="宋体" w:cs="宋体"/>
                <w:b/>
                <w:bCs/>
                <w:sz w:val="24"/>
                <w:szCs w:val="24"/>
              </w:rPr>
              <w:t>评审项目</w:t>
            </w:r>
          </w:p>
        </w:tc>
        <w:tc>
          <w:tcPr>
            <w:tcW w:w="975" w:type="dxa"/>
            <w:vAlign w:val="center"/>
          </w:tcPr>
          <w:p w14:paraId="6414C335">
            <w:pPr>
              <w:widowControl/>
              <w:spacing w:line="320" w:lineRule="exact"/>
              <w:jc w:val="center"/>
              <w:rPr>
                <w:rFonts w:ascii="宋体" w:hAnsi="宋体" w:cs="宋体"/>
                <w:b/>
                <w:bCs/>
                <w:sz w:val="24"/>
                <w:szCs w:val="24"/>
              </w:rPr>
            </w:pPr>
            <w:r>
              <w:rPr>
                <w:rFonts w:hint="eastAsia" w:ascii="宋体" w:hAnsi="宋体" w:cs="宋体"/>
                <w:b/>
                <w:bCs/>
                <w:sz w:val="24"/>
                <w:szCs w:val="24"/>
              </w:rPr>
              <w:t>标准分</w:t>
            </w:r>
          </w:p>
        </w:tc>
        <w:tc>
          <w:tcPr>
            <w:tcW w:w="6099" w:type="dxa"/>
            <w:vAlign w:val="center"/>
          </w:tcPr>
          <w:p w14:paraId="3F93203C">
            <w:pPr>
              <w:widowControl/>
              <w:spacing w:line="320" w:lineRule="exact"/>
              <w:jc w:val="center"/>
              <w:rPr>
                <w:rFonts w:ascii="宋体" w:hAnsi="宋体" w:cs="宋体"/>
                <w:b/>
                <w:bCs/>
                <w:sz w:val="24"/>
                <w:szCs w:val="24"/>
              </w:rPr>
            </w:pPr>
            <w:r>
              <w:rPr>
                <w:rFonts w:hint="eastAsia" w:ascii="宋体" w:hAnsi="宋体" w:cs="宋体"/>
                <w:b/>
                <w:bCs/>
                <w:sz w:val="24"/>
                <w:szCs w:val="24"/>
              </w:rPr>
              <w:t>评分标准说明</w:t>
            </w:r>
          </w:p>
        </w:tc>
      </w:tr>
      <w:tr w14:paraId="66A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338" w:type="dxa"/>
            <w:vAlign w:val="center"/>
          </w:tcPr>
          <w:p w14:paraId="6217D55B">
            <w:pPr>
              <w:widowControl/>
              <w:spacing w:line="320" w:lineRule="exact"/>
              <w:jc w:val="center"/>
              <w:rPr>
                <w:rFonts w:ascii="宋体" w:hAnsi="宋体" w:cs="宋体"/>
                <w:sz w:val="24"/>
                <w:szCs w:val="24"/>
              </w:rPr>
            </w:pPr>
            <w:r>
              <w:rPr>
                <w:rFonts w:hint="eastAsia" w:ascii="宋体" w:hAnsi="宋体" w:cs="宋体"/>
                <w:sz w:val="24"/>
                <w:szCs w:val="24"/>
              </w:rPr>
              <w:t>报价得分</w:t>
            </w:r>
          </w:p>
        </w:tc>
        <w:tc>
          <w:tcPr>
            <w:tcW w:w="975" w:type="dxa"/>
            <w:vAlign w:val="center"/>
          </w:tcPr>
          <w:p w14:paraId="586E194B">
            <w:pPr>
              <w:widowControl/>
              <w:spacing w:line="320" w:lineRule="exact"/>
              <w:jc w:val="center"/>
              <w:rPr>
                <w:rFonts w:ascii="宋体" w:hAnsi="宋体" w:cs="宋体"/>
                <w:sz w:val="24"/>
                <w:szCs w:val="24"/>
              </w:rPr>
            </w:pPr>
            <w:r>
              <w:rPr>
                <w:rFonts w:hint="eastAsia" w:ascii="宋体" w:hAnsi="宋体" w:cs="宋体"/>
                <w:sz w:val="24"/>
                <w:szCs w:val="24"/>
              </w:rPr>
              <w:t>10</w:t>
            </w:r>
          </w:p>
        </w:tc>
        <w:tc>
          <w:tcPr>
            <w:tcW w:w="6099" w:type="dxa"/>
            <w:vAlign w:val="center"/>
          </w:tcPr>
          <w:p w14:paraId="13B4A2AE">
            <w:pPr>
              <w:widowControl/>
              <w:spacing w:line="320" w:lineRule="exact"/>
              <w:rPr>
                <w:rFonts w:ascii="宋体" w:hAnsi="宋体" w:cs="宋体"/>
                <w:sz w:val="24"/>
                <w:szCs w:val="24"/>
              </w:rPr>
            </w:pPr>
            <w:r>
              <w:rPr>
                <w:rFonts w:hint="eastAsia" w:ascii="宋体" w:hAnsi="宋体" w:cs="宋体"/>
                <w:sz w:val="24"/>
                <w:szCs w:val="24"/>
              </w:rPr>
              <w:t>满足</w:t>
            </w:r>
            <w:r>
              <w:rPr>
                <w:rFonts w:hint="eastAsia" w:ascii="宋体" w:hAnsi="宋体" w:cs="宋体"/>
                <w:sz w:val="24"/>
                <w:szCs w:val="24"/>
                <w:lang w:eastAsia="zh-CN"/>
              </w:rPr>
              <w:t>比选</w:t>
            </w:r>
            <w:r>
              <w:rPr>
                <w:rFonts w:hint="eastAsia" w:ascii="宋体" w:hAnsi="宋体" w:cs="宋体"/>
                <w:sz w:val="24"/>
                <w:szCs w:val="24"/>
              </w:rPr>
              <w:t>文件要求且响应价格最低的报价为评审基准价，其价格分为满分10分。其他供应商的报价得分统一按照下列公式计算：报价得分=（评审基准价／响应报价）×10</w:t>
            </w:r>
          </w:p>
          <w:p w14:paraId="3A0E9516">
            <w:pPr>
              <w:widowControl/>
              <w:spacing w:line="320" w:lineRule="exact"/>
              <w:rPr>
                <w:rFonts w:ascii="宋体" w:hAnsi="宋体" w:cs="宋体"/>
                <w:sz w:val="24"/>
                <w:szCs w:val="24"/>
              </w:rPr>
            </w:pPr>
            <w:r>
              <w:rPr>
                <w:rFonts w:hint="eastAsia" w:ascii="宋体" w:hAnsi="宋体" w:cs="宋体"/>
                <w:b/>
                <w:sz w:val="24"/>
                <w:szCs w:val="24"/>
              </w:rPr>
              <w:t>备注：未实质性响应采购文件要求的供应商的响应报价不参与报价得分的计算。</w:t>
            </w:r>
          </w:p>
        </w:tc>
      </w:tr>
      <w:tr w14:paraId="4163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338" w:type="dxa"/>
            <w:vAlign w:val="center"/>
          </w:tcPr>
          <w:p w14:paraId="7518D9F5">
            <w:pPr>
              <w:widowControl/>
              <w:wordWrap w:val="0"/>
              <w:spacing w:line="320" w:lineRule="exact"/>
              <w:jc w:val="center"/>
              <w:rPr>
                <w:rFonts w:ascii="宋体" w:hAnsi="宋体" w:cs="宋体"/>
                <w:sz w:val="24"/>
                <w:szCs w:val="24"/>
              </w:rPr>
            </w:pPr>
            <w:r>
              <w:rPr>
                <w:rFonts w:hint="eastAsia" w:ascii="宋体" w:hAnsi="宋体" w:cs="宋体"/>
                <w:sz w:val="24"/>
                <w:szCs w:val="24"/>
              </w:rPr>
              <w:t>项目理解和思路</w:t>
            </w:r>
          </w:p>
        </w:tc>
        <w:tc>
          <w:tcPr>
            <w:tcW w:w="975" w:type="dxa"/>
            <w:vAlign w:val="center"/>
          </w:tcPr>
          <w:p w14:paraId="332D65FF">
            <w:pPr>
              <w:widowControl/>
              <w:wordWrap w:val="0"/>
              <w:spacing w:line="320" w:lineRule="exact"/>
              <w:jc w:val="center"/>
              <w:rPr>
                <w:rFonts w:ascii="宋体" w:hAnsi="宋体" w:cs="宋体"/>
                <w:sz w:val="24"/>
                <w:szCs w:val="24"/>
              </w:rPr>
            </w:pPr>
            <w:r>
              <w:rPr>
                <w:rFonts w:hint="eastAsia" w:ascii="宋体" w:hAnsi="宋体" w:cs="宋体"/>
                <w:sz w:val="24"/>
                <w:szCs w:val="24"/>
              </w:rPr>
              <w:t>15</w:t>
            </w:r>
          </w:p>
        </w:tc>
        <w:tc>
          <w:tcPr>
            <w:tcW w:w="6099" w:type="dxa"/>
            <w:vAlign w:val="center"/>
          </w:tcPr>
          <w:p w14:paraId="2FD2397A">
            <w:pPr>
              <w:widowControl/>
              <w:spacing w:line="320" w:lineRule="exact"/>
              <w:rPr>
                <w:rFonts w:ascii="宋体" w:hAnsi="宋体" w:cs="宋体"/>
                <w:sz w:val="24"/>
                <w:szCs w:val="24"/>
              </w:rPr>
            </w:pPr>
            <w:r>
              <w:rPr>
                <w:rFonts w:hint="eastAsia" w:ascii="宋体" w:hAnsi="宋体" w:cs="宋体"/>
                <w:sz w:val="24"/>
                <w:szCs w:val="24"/>
              </w:rPr>
              <w:t>根据供应商对本次服务需求的理解情况及策划实施思路，重难点分析情况进行综合评价：</w:t>
            </w:r>
          </w:p>
          <w:p w14:paraId="39808C65">
            <w:pPr>
              <w:widowControl/>
              <w:spacing w:line="320" w:lineRule="exact"/>
              <w:rPr>
                <w:rFonts w:ascii="宋体" w:hAnsi="宋体" w:cs="宋体"/>
                <w:sz w:val="24"/>
                <w:szCs w:val="24"/>
              </w:rPr>
            </w:pPr>
            <w:r>
              <w:rPr>
                <w:rFonts w:hint="eastAsia" w:ascii="宋体" w:hAnsi="宋体" w:cs="宋体"/>
                <w:sz w:val="24"/>
                <w:szCs w:val="24"/>
              </w:rPr>
              <w:t xml:space="preserve">（1）对本项目详细分析、理解透彻，重点、难点判断准确、 描述清楚，思路清晰、可行性高，得15分； </w:t>
            </w:r>
          </w:p>
          <w:p w14:paraId="5981C409">
            <w:pPr>
              <w:widowControl/>
              <w:spacing w:line="320" w:lineRule="exact"/>
              <w:rPr>
                <w:rFonts w:ascii="宋体" w:hAnsi="宋体" w:cs="宋体"/>
                <w:sz w:val="24"/>
                <w:szCs w:val="24"/>
              </w:rPr>
            </w:pPr>
            <w:r>
              <w:rPr>
                <w:rFonts w:hint="eastAsia" w:ascii="宋体" w:hAnsi="宋体" w:cs="宋体"/>
                <w:sz w:val="24"/>
                <w:szCs w:val="24"/>
              </w:rPr>
              <w:t xml:space="preserve">（2）对本项目进行分析，重点、难点有一定理解和阐述，思路较为完整，得12分； </w:t>
            </w:r>
          </w:p>
          <w:p w14:paraId="5EEF8270">
            <w:pPr>
              <w:widowControl/>
              <w:spacing w:line="320" w:lineRule="exact"/>
              <w:rPr>
                <w:rFonts w:ascii="宋体" w:hAnsi="宋体" w:cs="宋体"/>
                <w:sz w:val="24"/>
                <w:szCs w:val="24"/>
              </w:rPr>
            </w:pPr>
            <w:r>
              <w:rPr>
                <w:rFonts w:hint="eastAsia" w:ascii="宋体" w:hAnsi="宋体" w:cs="宋体"/>
                <w:sz w:val="24"/>
                <w:szCs w:val="24"/>
              </w:rPr>
              <w:t>（3）对本项目具备初步分析、理解，思路和可行性一般，得9分；</w:t>
            </w:r>
          </w:p>
          <w:p w14:paraId="49C1090D">
            <w:pPr>
              <w:pStyle w:val="12"/>
              <w:spacing w:line="320" w:lineRule="exact"/>
              <w:rPr>
                <w:rFonts w:hAnsi="宋体"/>
                <w:color w:val="auto"/>
                <w:sz w:val="24"/>
                <w:szCs w:val="24"/>
              </w:rPr>
            </w:pPr>
            <w:r>
              <w:rPr>
                <w:rFonts w:hint="eastAsia" w:hAnsi="宋体"/>
                <w:sz w:val="24"/>
                <w:szCs w:val="24"/>
              </w:rPr>
              <w:t>缺项</w:t>
            </w:r>
            <w:r>
              <w:rPr>
                <w:rFonts w:hint="eastAsia" w:hAnsi="宋体"/>
                <w:color w:val="auto"/>
                <w:sz w:val="24"/>
                <w:szCs w:val="24"/>
              </w:rPr>
              <w:t>，得0分。</w:t>
            </w:r>
          </w:p>
        </w:tc>
      </w:tr>
      <w:tr w14:paraId="32A2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338" w:type="dxa"/>
            <w:vAlign w:val="center"/>
          </w:tcPr>
          <w:p w14:paraId="525CC8D9">
            <w:pPr>
              <w:widowControl/>
              <w:wordWrap w:val="0"/>
              <w:spacing w:line="320" w:lineRule="exact"/>
              <w:jc w:val="center"/>
              <w:rPr>
                <w:rFonts w:ascii="宋体" w:hAnsi="宋体" w:cs="宋体"/>
                <w:sz w:val="24"/>
                <w:szCs w:val="24"/>
              </w:rPr>
            </w:pPr>
            <w:r>
              <w:rPr>
                <w:rFonts w:hint="eastAsia" w:ascii="宋体" w:hAnsi="宋体" w:cs="宋体"/>
                <w:sz w:val="24"/>
                <w:szCs w:val="24"/>
              </w:rPr>
              <w:t>整体服务方案</w:t>
            </w:r>
          </w:p>
        </w:tc>
        <w:tc>
          <w:tcPr>
            <w:tcW w:w="975" w:type="dxa"/>
            <w:vAlign w:val="center"/>
          </w:tcPr>
          <w:p w14:paraId="293346BA">
            <w:pPr>
              <w:widowControl/>
              <w:wordWrap w:val="0"/>
              <w:spacing w:line="320" w:lineRule="exact"/>
              <w:jc w:val="center"/>
              <w:rPr>
                <w:rFonts w:ascii="宋体" w:hAnsi="宋体" w:cs="宋体"/>
                <w:sz w:val="24"/>
                <w:szCs w:val="24"/>
              </w:rPr>
            </w:pPr>
            <w:r>
              <w:rPr>
                <w:rFonts w:hint="eastAsia" w:ascii="宋体" w:hAnsi="宋体" w:cs="宋体"/>
                <w:sz w:val="24"/>
                <w:szCs w:val="24"/>
              </w:rPr>
              <w:t>25</w:t>
            </w:r>
          </w:p>
        </w:tc>
        <w:tc>
          <w:tcPr>
            <w:tcW w:w="6099" w:type="dxa"/>
            <w:vAlign w:val="center"/>
          </w:tcPr>
          <w:p w14:paraId="19F17892">
            <w:pPr>
              <w:widowControl/>
              <w:spacing w:line="320" w:lineRule="exact"/>
              <w:rPr>
                <w:rFonts w:ascii="宋体" w:hAnsi="宋体" w:cs="宋体"/>
                <w:sz w:val="24"/>
                <w:szCs w:val="24"/>
              </w:rPr>
            </w:pPr>
            <w:r>
              <w:rPr>
                <w:rFonts w:hint="eastAsia" w:ascii="宋体" w:hAnsi="宋体" w:cs="宋体"/>
                <w:sz w:val="24"/>
                <w:szCs w:val="24"/>
              </w:rPr>
              <w:t>根据供应商提供服务方案的服务内容合理性、合规性等进行综合评价：</w:t>
            </w:r>
          </w:p>
          <w:p w14:paraId="7D535FA7">
            <w:pPr>
              <w:widowControl/>
              <w:spacing w:line="320" w:lineRule="exact"/>
              <w:rPr>
                <w:rFonts w:ascii="宋体" w:hAnsi="宋体" w:cs="宋体"/>
                <w:sz w:val="24"/>
                <w:szCs w:val="24"/>
              </w:rPr>
            </w:pPr>
            <w:r>
              <w:rPr>
                <w:rFonts w:hint="eastAsia" w:ascii="宋体" w:hAnsi="宋体" w:cs="宋体"/>
                <w:sz w:val="24"/>
                <w:szCs w:val="24"/>
              </w:rPr>
              <w:t>（1）服务方案合理，内容详细，措施完善，可行性强，完全满足或优于采购要求，得25分；</w:t>
            </w:r>
          </w:p>
          <w:p w14:paraId="299D47DF">
            <w:pPr>
              <w:widowControl/>
              <w:spacing w:line="320" w:lineRule="exact"/>
              <w:rPr>
                <w:rFonts w:ascii="宋体" w:hAnsi="宋体" w:cs="宋体"/>
                <w:sz w:val="24"/>
                <w:szCs w:val="24"/>
              </w:rPr>
            </w:pPr>
            <w:r>
              <w:rPr>
                <w:rFonts w:hint="eastAsia" w:ascii="宋体" w:hAnsi="宋体" w:cs="宋体"/>
                <w:sz w:val="24"/>
                <w:szCs w:val="24"/>
              </w:rPr>
              <w:t>（2）服务方案较合理，内容较详细，措施合理，可行性较好，达到采购要求，得20分；</w:t>
            </w:r>
          </w:p>
          <w:p w14:paraId="62739851">
            <w:pPr>
              <w:widowControl/>
              <w:spacing w:line="320" w:lineRule="exact"/>
              <w:rPr>
                <w:rFonts w:ascii="宋体" w:hAnsi="宋体" w:cs="宋体"/>
                <w:sz w:val="24"/>
                <w:szCs w:val="24"/>
              </w:rPr>
            </w:pPr>
            <w:r>
              <w:rPr>
                <w:rFonts w:hint="eastAsia" w:ascii="宋体" w:hAnsi="宋体" w:cs="宋体"/>
                <w:sz w:val="24"/>
                <w:szCs w:val="24"/>
              </w:rPr>
              <w:t>（3）服务方案内容一般，具备一定的可行性，基本符合采购要求，得15分；</w:t>
            </w:r>
          </w:p>
          <w:p w14:paraId="772ED66E">
            <w:pPr>
              <w:pStyle w:val="12"/>
              <w:spacing w:line="320" w:lineRule="exact"/>
              <w:rPr>
                <w:rFonts w:hAnsi="宋体"/>
                <w:sz w:val="24"/>
                <w:szCs w:val="24"/>
              </w:rPr>
            </w:pPr>
            <w:r>
              <w:rPr>
                <w:rFonts w:hint="eastAsia" w:hAnsi="宋体"/>
                <w:color w:val="auto"/>
                <w:sz w:val="24"/>
                <w:szCs w:val="24"/>
              </w:rPr>
              <w:t>缺项，得0分。</w:t>
            </w:r>
          </w:p>
        </w:tc>
      </w:tr>
      <w:tr w14:paraId="7F17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338" w:type="dxa"/>
            <w:vAlign w:val="center"/>
          </w:tcPr>
          <w:p w14:paraId="378B6DE7">
            <w:pPr>
              <w:widowControl/>
              <w:wordWrap w:val="0"/>
              <w:spacing w:line="320" w:lineRule="exact"/>
              <w:jc w:val="center"/>
              <w:rPr>
                <w:rFonts w:ascii="宋体" w:hAnsi="宋体" w:cs="宋体"/>
                <w:sz w:val="24"/>
                <w:szCs w:val="24"/>
              </w:rPr>
            </w:pPr>
            <w:r>
              <w:rPr>
                <w:rFonts w:hint="eastAsia" w:ascii="宋体" w:hAnsi="宋体" w:cs="宋体"/>
                <w:sz w:val="24"/>
                <w:szCs w:val="24"/>
              </w:rPr>
              <w:t>组织结构及项目团队</w:t>
            </w:r>
          </w:p>
        </w:tc>
        <w:tc>
          <w:tcPr>
            <w:tcW w:w="975" w:type="dxa"/>
            <w:vAlign w:val="center"/>
          </w:tcPr>
          <w:p w14:paraId="5EB4D584">
            <w:pPr>
              <w:widowControl/>
              <w:wordWrap w:val="0"/>
              <w:spacing w:line="320" w:lineRule="exact"/>
              <w:jc w:val="center"/>
              <w:rPr>
                <w:rFonts w:ascii="宋体" w:hAnsi="宋体" w:cs="宋体"/>
                <w:sz w:val="24"/>
                <w:szCs w:val="24"/>
              </w:rPr>
            </w:pPr>
            <w:r>
              <w:rPr>
                <w:rFonts w:hint="eastAsia" w:ascii="宋体" w:hAnsi="宋体" w:cs="宋体"/>
                <w:sz w:val="24"/>
                <w:szCs w:val="24"/>
              </w:rPr>
              <w:t>10</w:t>
            </w:r>
          </w:p>
        </w:tc>
        <w:tc>
          <w:tcPr>
            <w:tcW w:w="6099" w:type="dxa"/>
            <w:vAlign w:val="center"/>
          </w:tcPr>
          <w:p w14:paraId="2520D3B9">
            <w:pPr>
              <w:widowControl/>
              <w:spacing w:line="320" w:lineRule="exact"/>
              <w:rPr>
                <w:rFonts w:ascii="宋体" w:hAnsi="宋体" w:cs="宋体"/>
                <w:sz w:val="24"/>
                <w:szCs w:val="24"/>
              </w:rPr>
            </w:pPr>
            <w:r>
              <w:rPr>
                <w:rFonts w:hint="eastAsia" w:ascii="宋体" w:hAnsi="宋体" w:cs="宋体"/>
                <w:sz w:val="24"/>
                <w:szCs w:val="24"/>
              </w:rPr>
              <w:t>根据供应商项目实施团队的组织结构和人员配备情况进行综合评价：</w:t>
            </w:r>
          </w:p>
          <w:p w14:paraId="12F2E5D5">
            <w:pPr>
              <w:widowControl/>
              <w:spacing w:line="320" w:lineRule="exact"/>
              <w:rPr>
                <w:rFonts w:ascii="宋体" w:hAnsi="宋体" w:cs="宋体"/>
                <w:sz w:val="24"/>
                <w:szCs w:val="24"/>
              </w:rPr>
            </w:pPr>
            <w:r>
              <w:rPr>
                <w:rFonts w:hint="eastAsia" w:ascii="宋体" w:hAnsi="宋体" w:cs="宋体"/>
                <w:sz w:val="24"/>
                <w:szCs w:val="24"/>
              </w:rPr>
              <w:t>（1）组织管理机构完善、合理，团队人员构成专业性强、经验丰富符合项目特点的，得10分；</w:t>
            </w:r>
          </w:p>
          <w:p w14:paraId="73C09314">
            <w:pPr>
              <w:widowControl/>
              <w:spacing w:line="320" w:lineRule="exact"/>
              <w:rPr>
                <w:rFonts w:ascii="宋体" w:hAnsi="宋体" w:cs="宋体"/>
                <w:sz w:val="24"/>
                <w:szCs w:val="24"/>
              </w:rPr>
            </w:pPr>
            <w:r>
              <w:rPr>
                <w:rFonts w:hint="eastAsia" w:ascii="宋体" w:hAnsi="宋体" w:cs="宋体"/>
                <w:sz w:val="24"/>
                <w:szCs w:val="24"/>
              </w:rPr>
              <w:t>（2）组织管理机构健全、合理，团队人员构成和专业性较好，相关经验较丰富，符合项目需求的，得8分；</w:t>
            </w:r>
          </w:p>
          <w:p w14:paraId="27CF0914">
            <w:pPr>
              <w:widowControl/>
              <w:spacing w:line="320" w:lineRule="exact"/>
              <w:rPr>
                <w:rFonts w:ascii="宋体" w:hAnsi="宋体" w:cs="宋体"/>
                <w:sz w:val="24"/>
                <w:szCs w:val="24"/>
              </w:rPr>
            </w:pPr>
            <w:r>
              <w:rPr>
                <w:rFonts w:hint="eastAsia" w:ascii="宋体" w:hAnsi="宋体" w:cs="宋体"/>
                <w:sz w:val="24"/>
                <w:szCs w:val="24"/>
              </w:rPr>
              <w:t>（3）组织管理机构和人员构成基本合理，专业性和相关经验稍有欠缺，得6分；</w:t>
            </w:r>
          </w:p>
          <w:p w14:paraId="3B7A965D">
            <w:pPr>
              <w:pStyle w:val="12"/>
              <w:spacing w:line="320" w:lineRule="exact"/>
              <w:rPr>
                <w:rFonts w:hAnsi="宋体"/>
                <w:sz w:val="24"/>
                <w:szCs w:val="24"/>
              </w:rPr>
            </w:pPr>
            <w:r>
              <w:rPr>
                <w:rFonts w:hint="eastAsia" w:hAnsi="宋体"/>
                <w:sz w:val="24"/>
                <w:szCs w:val="24"/>
              </w:rPr>
              <w:t>缺项</w:t>
            </w:r>
            <w:r>
              <w:rPr>
                <w:rFonts w:hint="eastAsia" w:hAnsi="宋体"/>
                <w:color w:val="auto"/>
                <w:sz w:val="24"/>
                <w:szCs w:val="24"/>
              </w:rPr>
              <w:t>，得0分。</w:t>
            </w:r>
          </w:p>
        </w:tc>
      </w:tr>
      <w:tr w14:paraId="79C3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338" w:type="dxa"/>
            <w:vAlign w:val="center"/>
          </w:tcPr>
          <w:p w14:paraId="34EB4268">
            <w:pPr>
              <w:widowControl/>
              <w:wordWrap w:val="0"/>
              <w:spacing w:line="320" w:lineRule="exact"/>
              <w:jc w:val="center"/>
              <w:rPr>
                <w:rFonts w:ascii="宋体" w:hAnsi="宋体" w:cs="宋体"/>
                <w:sz w:val="24"/>
                <w:szCs w:val="24"/>
              </w:rPr>
            </w:pPr>
            <w:r>
              <w:rPr>
                <w:rFonts w:hint="eastAsia" w:ascii="宋体" w:hAnsi="宋体" w:cs="宋体"/>
                <w:sz w:val="24"/>
                <w:szCs w:val="24"/>
              </w:rPr>
              <w:t>服务承诺及保障措施</w:t>
            </w:r>
          </w:p>
        </w:tc>
        <w:tc>
          <w:tcPr>
            <w:tcW w:w="975" w:type="dxa"/>
            <w:vAlign w:val="center"/>
          </w:tcPr>
          <w:p w14:paraId="61155B6D">
            <w:pPr>
              <w:widowControl/>
              <w:wordWrap w:val="0"/>
              <w:spacing w:line="320" w:lineRule="exact"/>
              <w:jc w:val="center"/>
              <w:rPr>
                <w:rFonts w:ascii="宋体" w:hAnsi="宋体" w:cs="宋体"/>
                <w:sz w:val="24"/>
                <w:szCs w:val="24"/>
              </w:rPr>
            </w:pPr>
            <w:r>
              <w:rPr>
                <w:rFonts w:hint="eastAsia" w:ascii="宋体" w:hAnsi="宋体" w:cs="宋体"/>
                <w:sz w:val="24"/>
                <w:szCs w:val="24"/>
              </w:rPr>
              <w:t>15</w:t>
            </w:r>
          </w:p>
        </w:tc>
        <w:tc>
          <w:tcPr>
            <w:tcW w:w="6099" w:type="dxa"/>
            <w:vAlign w:val="center"/>
          </w:tcPr>
          <w:p w14:paraId="214DA714">
            <w:pPr>
              <w:widowControl/>
              <w:wordWrap w:val="0"/>
              <w:spacing w:line="320" w:lineRule="exact"/>
              <w:rPr>
                <w:rFonts w:ascii="宋体" w:hAnsi="宋体" w:cs="宋体"/>
                <w:sz w:val="24"/>
                <w:szCs w:val="24"/>
              </w:rPr>
            </w:pPr>
            <w:r>
              <w:rPr>
                <w:rFonts w:hint="eastAsia" w:ascii="宋体" w:hAnsi="宋体" w:cs="宋体"/>
                <w:sz w:val="24"/>
                <w:szCs w:val="24"/>
              </w:rPr>
              <w:t>根据供应商的服务承诺与保障</w:t>
            </w:r>
            <w:r>
              <w:rPr>
                <w:rFonts w:hint="eastAsia" w:ascii="宋体" w:hAnsi="宋体" w:cs="宋体"/>
                <w:sz w:val="24"/>
                <w:szCs w:val="24"/>
                <w:lang w:eastAsia="zh-CN"/>
              </w:rPr>
              <w:t>措施</w:t>
            </w:r>
            <w:r>
              <w:rPr>
                <w:rFonts w:hint="eastAsia" w:ascii="宋体" w:hAnsi="宋体" w:cs="宋体"/>
                <w:sz w:val="24"/>
                <w:szCs w:val="24"/>
              </w:rPr>
              <w:t>进行综合评价：</w:t>
            </w:r>
          </w:p>
          <w:p w14:paraId="3D296540">
            <w:pPr>
              <w:widowControl/>
              <w:wordWrap w:val="0"/>
              <w:spacing w:line="320" w:lineRule="exact"/>
              <w:rPr>
                <w:rFonts w:ascii="宋体" w:hAnsi="宋体" w:cs="宋体"/>
                <w:sz w:val="24"/>
                <w:szCs w:val="24"/>
              </w:rPr>
            </w:pPr>
            <w:r>
              <w:rPr>
                <w:rFonts w:hint="eastAsia" w:ascii="宋体" w:hAnsi="宋体" w:cs="宋体"/>
                <w:sz w:val="24"/>
                <w:szCs w:val="24"/>
              </w:rPr>
              <w:t>（1）服务保障体系及措施完善，技术支持能力强，保证措施完善，得15分；</w:t>
            </w:r>
          </w:p>
          <w:p w14:paraId="5A1062D9">
            <w:pPr>
              <w:widowControl/>
              <w:wordWrap w:val="0"/>
              <w:spacing w:line="320" w:lineRule="exact"/>
              <w:rPr>
                <w:rFonts w:ascii="宋体" w:hAnsi="宋体" w:cs="宋体"/>
                <w:sz w:val="24"/>
                <w:szCs w:val="24"/>
              </w:rPr>
            </w:pPr>
            <w:r>
              <w:rPr>
                <w:rFonts w:hint="eastAsia" w:ascii="宋体" w:hAnsi="宋体" w:cs="宋体"/>
                <w:sz w:val="24"/>
                <w:szCs w:val="24"/>
              </w:rPr>
              <w:t>（2）服务保障体系及措施较好，技术支持能力较强，保证措施较完善，得12分；</w:t>
            </w:r>
          </w:p>
          <w:p w14:paraId="199C0A7B">
            <w:pPr>
              <w:widowControl/>
              <w:wordWrap w:val="0"/>
              <w:spacing w:line="320" w:lineRule="exact"/>
              <w:rPr>
                <w:rFonts w:ascii="宋体" w:hAnsi="宋体" w:cs="宋体"/>
                <w:sz w:val="24"/>
                <w:szCs w:val="24"/>
              </w:rPr>
            </w:pPr>
            <w:r>
              <w:rPr>
                <w:rFonts w:hint="eastAsia" w:ascii="宋体" w:hAnsi="宋体" w:cs="宋体"/>
                <w:sz w:val="24"/>
                <w:szCs w:val="24"/>
              </w:rPr>
              <w:t>（3）服务保障体系及措施基本符合采购要求，技术支持能力和质量保证措施一般，得9分；</w:t>
            </w:r>
          </w:p>
          <w:p w14:paraId="1934C6FA">
            <w:pPr>
              <w:pStyle w:val="12"/>
              <w:spacing w:line="320" w:lineRule="exact"/>
              <w:rPr>
                <w:rFonts w:hAnsi="宋体"/>
                <w:sz w:val="24"/>
                <w:szCs w:val="24"/>
              </w:rPr>
            </w:pPr>
            <w:r>
              <w:rPr>
                <w:rFonts w:hint="eastAsia" w:hAnsi="宋体"/>
                <w:color w:val="auto"/>
                <w:sz w:val="24"/>
                <w:szCs w:val="24"/>
              </w:rPr>
              <w:t>缺项，得0分。</w:t>
            </w:r>
          </w:p>
        </w:tc>
      </w:tr>
      <w:tr w14:paraId="27BA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338" w:type="dxa"/>
            <w:vAlign w:val="center"/>
          </w:tcPr>
          <w:p w14:paraId="376F873C">
            <w:pPr>
              <w:widowControl/>
              <w:wordWrap w:val="0"/>
              <w:jc w:val="center"/>
              <w:rPr>
                <w:rFonts w:ascii="宋体" w:hAnsi="宋体" w:cs="宋体"/>
                <w:sz w:val="24"/>
                <w:szCs w:val="24"/>
              </w:rPr>
            </w:pPr>
            <w:r>
              <w:rPr>
                <w:rStyle w:val="13"/>
                <w:rFonts w:hint="default"/>
                <w:sz w:val="24"/>
                <w:szCs w:val="24"/>
              </w:rPr>
              <w:t>进度安排及保障措施</w:t>
            </w:r>
          </w:p>
        </w:tc>
        <w:tc>
          <w:tcPr>
            <w:tcW w:w="975" w:type="dxa"/>
            <w:vAlign w:val="center"/>
          </w:tcPr>
          <w:p w14:paraId="7D5534C8">
            <w:pPr>
              <w:widowControl/>
              <w:wordWrap w:val="0"/>
              <w:jc w:val="center"/>
              <w:rPr>
                <w:rFonts w:ascii="宋体" w:hAnsi="宋体" w:cs="宋体"/>
                <w:sz w:val="24"/>
                <w:szCs w:val="24"/>
              </w:rPr>
            </w:pPr>
            <w:r>
              <w:rPr>
                <w:rFonts w:ascii="宋体" w:hAnsi="宋体"/>
                <w:sz w:val="24"/>
                <w:szCs w:val="24"/>
              </w:rPr>
              <w:t>10</w:t>
            </w:r>
          </w:p>
        </w:tc>
        <w:tc>
          <w:tcPr>
            <w:tcW w:w="6099" w:type="dxa"/>
            <w:vAlign w:val="center"/>
          </w:tcPr>
          <w:p w14:paraId="418C65FC">
            <w:pPr>
              <w:wordWrap w:val="0"/>
              <w:spacing w:line="32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根据供应商进度安排及保障措施进行评审：</w:t>
            </w:r>
          </w:p>
          <w:p w14:paraId="4D5BAA2A">
            <w:pPr>
              <w:wordWrap w:val="0"/>
              <w:spacing w:line="32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（1）进度安排科学合理、保障措施完善、可行性强，得</w:t>
            </w:r>
            <w:r>
              <w:rPr>
                <w:rFonts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348C3127">
            <w:pPr>
              <w:wordWrap w:val="0"/>
              <w:spacing w:line="32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（2）进度安排较科学合理、措施较完善、较可行，得</w:t>
            </w:r>
            <w:r>
              <w:rPr>
                <w:rFonts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69DCB6C2">
            <w:pPr>
              <w:wordWrap w:val="0"/>
              <w:spacing w:line="32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）进度安排基本符合采购需求，保障措施及可行性一般，得</w:t>
            </w:r>
            <w:r>
              <w:rPr>
                <w:rFonts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46B41862">
            <w:pPr>
              <w:wordWrap w:val="0"/>
              <w:spacing w:line="320" w:lineRule="exact"/>
              <w:rPr>
                <w:rFonts w:hAnsi="宋体" w:cs="宋体"/>
                <w:sz w:val="24"/>
                <w:szCs w:val="24"/>
              </w:rPr>
            </w:pPr>
            <w:r>
              <w:rPr>
                <w:rFonts w:hint="eastAsia"/>
                <w:sz w:val="24"/>
                <w:szCs w:val="24"/>
              </w:rPr>
              <w:t>缺项，得</w:t>
            </w:r>
            <w:r>
              <w:rPr>
                <w:rFonts w:hint="eastAsia" w:ascii="宋体" w:hAnsi="宋体" w:cs="宋体"/>
                <w:sz w:val="24"/>
                <w:szCs w:val="24"/>
              </w:rPr>
              <w:t>0</w:t>
            </w:r>
            <w:r>
              <w:rPr>
                <w:rFonts w:hint="eastAsia"/>
                <w:sz w:val="24"/>
                <w:szCs w:val="24"/>
              </w:rPr>
              <w:t>分</w:t>
            </w:r>
            <w:r>
              <w:rPr>
                <w:rFonts w:hint="eastAsia" w:ascii="宋体" w:hAnsi="宋体"/>
                <w:sz w:val="24"/>
                <w:szCs w:val="24"/>
              </w:rPr>
              <w:t>。</w:t>
            </w:r>
          </w:p>
        </w:tc>
      </w:tr>
      <w:tr w14:paraId="197E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338" w:type="dxa"/>
            <w:vAlign w:val="center"/>
          </w:tcPr>
          <w:p w14:paraId="1A271ED7">
            <w:pPr>
              <w:widowControl/>
              <w:wordWrap w:val="0"/>
              <w:spacing w:line="320" w:lineRule="exact"/>
              <w:jc w:val="center"/>
              <w:rPr>
                <w:rFonts w:ascii="宋体" w:hAnsi="宋体" w:cs="宋体"/>
                <w:sz w:val="24"/>
                <w:szCs w:val="24"/>
              </w:rPr>
            </w:pPr>
            <w:r>
              <w:rPr>
                <w:rFonts w:hint="eastAsia" w:ascii="宋体" w:hAnsi="宋体" w:cs="宋体"/>
                <w:sz w:val="24"/>
                <w:szCs w:val="24"/>
              </w:rPr>
              <w:t>应急预案</w:t>
            </w:r>
          </w:p>
        </w:tc>
        <w:tc>
          <w:tcPr>
            <w:tcW w:w="975" w:type="dxa"/>
            <w:vAlign w:val="center"/>
          </w:tcPr>
          <w:p w14:paraId="1E7B5193">
            <w:pPr>
              <w:widowControl/>
              <w:wordWrap w:val="0"/>
              <w:spacing w:line="320" w:lineRule="exact"/>
              <w:jc w:val="center"/>
              <w:rPr>
                <w:rFonts w:ascii="宋体" w:hAnsi="宋体" w:cs="宋体"/>
                <w:sz w:val="24"/>
                <w:szCs w:val="24"/>
              </w:rPr>
            </w:pPr>
            <w:r>
              <w:rPr>
                <w:rFonts w:hint="eastAsia" w:ascii="宋体" w:hAnsi="宋体" w:cs="宋体"/>
                <w:sz w:val="24"/>
                <w:szCs w:val="24"/>
              </w:rPr>
              <w:t>10</w:t>
            </w:r>
          </w:p>
        </w:tc>
        <w:tc>
          <w:tcPr>
            <w:tcW w:w="6099" w:type="dxa"/>
            <w:vAlign w:val="center"/>
          </w:tcPr>
          <w:p w14:paraId="50E92FCA">
            <w:pPr>
              <w:widowControl/>
              <w:spacing w:line="320" w:lineRule="exact"/>
              <w:rPr>
                <w:rFonts w:ascii="宋体" w:hAnsi="宋体" w:cs="宋体"/>
                <w:sz w:val="24"/>
                <w:szCs w:val="24"/>
              </w:rPr>
            </w:pPr>
            <w:r>
              <w:rPr>
                <w:rFonts w:hint="eastAsia" w:ascii="宋体" w:hAnsi="宋体" w:cs="宋体"/>
                <w:sz w:val="24"/>
                <w:szCs w:val="24"/>
              </w:rPr>
              <w:t>根据供应商应急预案优劣进行综合评价：</w:t>
            </w:r>
          </w:p>
          <w:p w14:paraId="29E0F5E2">
            <w:pPr>
              <w:widowControl/>
              <w:spacing w:line="320" w:lineRule="exact"/>
              <w:rPr>
                <w:rFonts w:ascii="宋体" w:hAnsi="宋体" w:cs="宋体"/>
                <w:sz w:val="24"/>
                <w:szCs w:val="24"/>
              </w:rPr>
            </w:pPr>
            <w:r>
              <w:rPr>
                <w:rFonts w:hint="eastAsia" w:ascii="宋体" w:hAnsi="宋体" w:cs="宋体"/>
                <w:sz w:val="24"/>
                <w:szCs w:val="24"/>
              </w:rPr>
              <w:t>（1）应急预案科学、合理、完善可行，有针对性，得10分；</w:t>
            </w:r>
          </w:p>
          <w:p w14:paraId="4CADD3F4">
            <w:pPr>
              <w:widowControl/>
              <w:spacing w:line="320" w:lineRule="exact"/>
              <w:rPr>
                <w:rFonts w:ascii="宋体" w:hAnsi="宋体" w:cs="宋体"/>
                <w:sz w:val="24"/>
                <w:szCs w:val="24"/>
              </w:rPr>
            </w:pPr>
            <w:r>
              <w:rPr>
                <w:rFonts w:hint="eastAsia" w:ascii="宋体" w:hAnsi="宋体" w:cs="宋体"/>
                <w:sz w:val="24"/>
                <w:szCs w:val="24"/>
              </w:rPr>
              <w:t>（2）应急预案较科学、较合理、较完善可行，得8分；</w:t>
            </w:r>
          </w:p>
          <w:p w14:paraId="468EDE12">
            <w:pPr>
              <w:widowControl/>
              <w:spacing w:line="320" w:lineRule="exact"/>
              <w:rPr>
                <w:rFonts w:ascii="宋体" w:hAnsi="宋体" w:cs="宋体"/>
                <w:sz w:val="24"/>
                <w:szCs w:val="24"/>
              </w:rPr>
            </w:pPr>
            <w:r>
              <w:rPr>
                <w:rFonts w:hint="eastAsia" w:ascii="宋体" w:hAnsi="宋体" w:cs="宋体"/>
                <w:sz w:val="24"/>
                <w:szCs w:val="24"/>
              </w:rPr>
              <w:t>（3）应急预案一般，可行性一般，得6分；</w:t>
            </w:r>
          </w:p>
          <w:p w14:paraId="41361D34">
            <w:pPr>
              <w:pStyle w:val="12"/>
              <w:spacing w:line="320" w:lineRule="exact"/>
              <w:rPr>
                <w:rFonts w:hAnsi="宋体"/>
                <w:sz w:val="24"/>
                <w:szCs w:val="24"/>
              </w:rPr>
            </w:pPr>
            <w:r>
              <w:rPr>
                <w:rFonts w:hint="eastAsia" w:hAnsi="宋体"/>
                <w:sz w:val="24"/>
                <w:szCs w:val="24"/>
              </w:rPr>
              <w:t>缺项</w:t>
            </w:r>
            <w:r>
              <w:rPr>
                <w:rFonts w:hint="eastAsia" w:hAnsi="宋体"/>
                <w:color w:val="auto"/>
                <w:sz w:val="24"/>
                <w:szCs w:val="24"/>
              </w:rPr>
              <w:t>，得0分。</w:t>
            </w:r>
          </w:p>
        </w:tc>
      </w:tr>
      <w:tr w14:paraId="6C3D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338" w:type="dxa"/>
            <w:vAlign w:val="center"/>
          </w:tcPr>
          <w:p w14:paraId="6FAC107D">
            <w:pPr>
              <w:widowControl/>
              <w:spacing w:line="320" w:lineRule="exact"/>
              <w:jc w:val="center"/>
              <w:rPr>
                <w:rFonts w:ascii="宋体" w:hAnsi="宋体" w:cs="宋体"/>
                <w:sz w:val="24"/>
                <w:szCs w:val="24"/>
              </w:rPr>
            </w:pPr>
            <w:r>
              <w:rPr>
                <w:rFonts w:hint="eastAsia" w:ascii="宋体" w:hAnsi="宋体" w:cs="宋体"/>
                <w:sz w:val="24"/>
                <w:szCs w:val="24"/>
              </w:rPr>
              <w:t>同类项目业绩</w:t>
            </w:r>
          </w:p>
        </w:tc>
        <w:tc>
          <w:tcPr>
            <w:tcW w:w="975" w:type="dxa"/>
            <w:vAlign w:val="center"/>
          </w:tcPr>
          <w:p w14:paraId="31FB4D07">
            <w:pPr>
              <w:widowControl/>
              <w:spacing w:line="320" w:lineRule="exact"/>
              <w:jc w:val="center"/>
              <w:rPr>
                <w:rFonts w:ascii="宋体" w:hAnsi="宋体" w:cs="宋体"/>
                <w:sz w:val="24"/>
                <w:szCs w:val="24"/>
              </w:rPr>
            </w:pPr>
            <w:r>
              <w:rPr>
                <w:rFonts w:hint="eastAsia" w:ascii="宋体" w:hAnsi="宋体" w:cs="宋体"/>
                <w:sz w:val="24"/>
                <w:szCs w:val="24"/>
              </w:rPr>
              <w:t>5</w:t>
            </w:r>
          </w:p>
        </w:tc>
        <w:tc>
          <w:tcPr>
            <w:tcW w:w="6099" w:type="dxa"/>
            <w:vAlign w:val="center"/>
          </w:tcPr>
          <w:p w14:paraId="47E693A7">
            <w:pPr>
              <w:widowControl/>
              <w:spacing w:line="320" w:lineRule="exact"/>
              <w:rPr>
                <w:rFonts w:ascii="宋体" w:hAnsi="宋体" w:cs="宋体"/>
                <w:sz w:val="24"/>
                <w:szCs w:val="24"/>
              </w:rPr>
            </w:pPr>
            <w:r>
              <w:rPr>
                <w:rFonts w:hint="eastAsia" w:ascii="宋体" w:hAnsi="宋体" w:cs="宋体"/>
                <w:sz w:val="24"/>
                <w:szCs w:val="24"/>
              </w:rPr>
              <w:t>供应商自202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月至今（以合同签订时间为准）</w:t>
            </w:r>
            <w:r>
              <w:rPr>
                <w:rFonts w:hint="eastAsia" w:ascii="宋体" w:hAnsi="宋体" w:cs="宋体"/>
                <w:color w:val="auto"/>
                <w:sz w:val="24"/>
                <w:szCs w:val="24"/>
              </w:rPr>
              <w:t>与最终用户</w:t>
            </w:r>
            <w:r>
              <w:rPr>
                <w:rFonts w:hint="eastAsia" w:ascii="宋体" w:hAnsi="宋体"/>
                <w:color w:val="auto"/>
                <w:sz w:val="24"/>
                <w:szCs w:val="24"/>
              </w:rPr>
              <w:t>签订的同类项目业绩</w:t>
            </w:r>
            <w:r>
              <w:rPr>
                <w:rFonts w:hint="eastAsia" w:ascii="宋体" w:hAnsi="宋体" w:cs="宋体"/>
                <w:color w:val="auto"/>
                <w:sz w:val="24"/>
                <w:szCs w:val="24"/>
              </w:rPr>
              <w:t>，每具有一份同类项目业绩</w:t>
            </w:r>
            <w:r>
              <w:rPr>
                <w:rFonts w:hint="eastAsia" w:ascii="宋体" w:hAnsi="宋体" w:cs="宋体"/>
                <w:sz w:val="24"/>
                <w:szCs w:val="24"/>
              </w:rPr>
              <w:t>加1分，满分5分，提供合同复印件或扫描件。</w:t>
            </w:r>
          </w:p>
        </w:tc>
      </w:tr>
    </w:tbl>
    <w:p w14:paraId="0252757A">
      <w:pPr>
        <w:pStyle w:val="5"/>
        <w:rPr>
          <w:rFonts w:hint="eastAsia"/>
          <w:lang w:val="en-US" w:eastAsia="zh-CN"/>
        </w:rPr>
      </w:pPr>
    </w:p>
    <w:p w14:paraId="411DCCF3">
      <w:pPr>
        <w:rPr>
          <w:rFonts w:hint="eastAsia"/>
          <w:lang w:val="en-US" w:eastAsia="zh-CN"/>
        </w:rPr>
      </w:pPr>
    </w:p>
    <w:p w14:paraId="3E316E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评分说明： 供应商综合得分为所有评委打分的算术平均值。</w:t>
      </w:r>
    </w:p>
    <w:p w14:paraId="06D3B3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Times New Roman"/>
          <w:b/>
          <w:bCs/>
          <w:kern w:val="2"/>
          <w:sz w:val="28"/>
          <w:szCs w:val="28"/>
          <w:lang w:val="en-US" w:eastAsia="zh-CN" w:bidi="ar-SA"/>
        </w:rPr>
      </w:pPr>
    </w:p>
    <w:p w14:paraId="62CA4A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Times New Roman"/>
          <w:b/>
          <w:bCs/>
          <w:kern w:val="2"/>
          <w:sz w:val="28"/>
          <w:szCs w:val="28"/>
          <w:lang w:val="en-US" w:eastAsia="zh-CN" w:bidi="ar-SA"/>
        </w:rPr>
      </w:pPr>
    </w:p>
    <w:p w14:paraId="33905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Times New Roman"/>
          <w:b/>
          <w:bCs/>
          <w:kern w:val="2"/>
          <w:sz w:val="28"/>
          <w:szCs w:val="28"/>
          <w:lang w:val="en-US" w:eastAsia="zh-CN" w:bidi="ar-SA"/>
        </w:rPr>
      </w:pPr>
    </w:p>
    <w:p w14:paraId="0FEC1568"/>
    <w:p w14:paraId="0714364C"/>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2I5N2FjZjkwNmQyMmQ2ODUxMzg3ZTc1YmFjNmEifQ=="/>
  </w:docVars>
  <w:rsids>
    <w:rsidRoot w:val="6C070A44"/>
    <w:rsid w:val="1BE67E9E"/>
    <w:rsid w:val="313D181D"/>
    <w:rsid w:val="5104294E"/>
    <w:rsid w:val="63BD7401"/>
    <w:rsid w:val="6C070A44"/>
    <w:rsid w:val="7B60260E"/>
    <w:rsid w:val="7FFE9662"/>
    <w:rsid w:val="C4A7E257"/>
    <w:rsid w:val="DFD7319B"/>
    <w:rsid w:val="FDF59621"/>
    <w:rsid w:val="FF5F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5"/>
    <w:qFormat/>
    <w:uiPriority w:val="0"/>
    <w:pPr>
      <w:ind w:firstLine="880" w:firstLineChars="200"/>
    </w:p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0"/>
    <w:pPr>
      <w:snapToGrid w:val="0"/>
      <w:jc w:val="left"/>
    </w:pPr>
    <w:rPr>
      <w:sz w:val="18"/>
      <w:szCs w:val="18"/>
    </w:rPr>
  </w:style>
  <w:style w:type="paragraph" w:customStyle="1" w:styleId="12">
    <w:name w:val="Default"/>
    <w:next w:val="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fontstyle01"/>
    <w:basedOn w:val="1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6098</Words>
  <Characters>6234</Characters>
  <Lines>0</Lines>
  <Paragraphs>0</Paragraphs>
  <TotalTime>0</TotalTime>
  <ScaleCrop>false</ScaleCrop>
  <LinksUpToDate>false</LinksUpToDate>
  <CharactersWithSpaces>6251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2024-09-30T01:02:00Z</dcterms:created>
  <dc:creator>肉桔爹</dc:creator>
  <cp:lastModifiedBy>王盟淳</cp:lastModifiedBy>
  <dcterms:modified xsi:type="dcterms:W3CDTF">2024-10-08T06:34:57Z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46077B3862E74CA0BF76359C6ABC9FCD_13</vt:lpwstr>
  </property>
</Properties>
</file>